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C7B244" w14:textId="326611A2" w:rsidR="00857714" w:rsidRPr="00857714" w:rsidRDefault="009631F9" w:rsidP="00857714">
      <w:pPr>
        <w:tabs>
          <w:tab w:val="center" w:pos="4536"/>
          <w:tab w:val="right" w:pos="7938"/>
          <w:tab w:val="right" w:pos="9639"/>
        </w:tabs>
        <w:ind w:right="2"/>
        <w:rPr>
          <w:b/>
          <w:bCs/>
          <w:noProof/>
          <w:color w:val="000000" w:themeColor="text1"/>
          <w:lang w:eastAsia="zh-CN"/>
        </w:rPr>
      </w:pPr>
      <w:r w:rsidRPr="005A299A">
        <w:rPr>
          <w:b/>
          <w:lang w:eastAsia="zh-CN"/>
        </w:rPr>
        <w:fldChar w:fldCharType="begin"/>
      </w:r>
      <w:r w:rsidRPr="005A299A">
        <w:rPr>
          <w:b/>
          <w:lang w:eastAsia="zh-CN"/>
        </w:rPr>
        <w:instrText xml:space="preserve"> MACROBUTTON MTEditEquationSection2 </w:instrText>
      </w:r>
      <w:r w:rsidRPr="005A299A">
        <w:rPr>
          <w:rStyle w:val="MTEquationSection"/>
        </w:rPr>
        <w:instrText>Equation Chapter 1 Section 1</w:instrText>
      </w:r>
      <w:r w:rsidRPr="005A299A">
        <w:rPr>
          <w:b/>
          <w:lang w:eastAsia="zh-CN"/>
        </w:rPr>
        <w:fldChar w:fldCharType="begin"/>
      </w:r>
      <w:r w:rsidRPr="005A299A">
        <w:rPr>
          <w:b/>
          <w:lang w:eastAsia="zh-CN"/>
        </w:rPr>
        <w:instrText xml:space="preserve"> SEQ MTEqn \r \h \* MERGEFORMAT </w:instrText>
      </w:r>
      <w:r w:rsidRPr="005A299A">
        <w:rPr>
          <w:b/>
          <w:lang w:eastAsia="zh-CN"/>
        </w:rPr>
        <w:fldChar w:fldCharType="end"/>
      </w:r>
      <w:r w:rsidRPr="005A299A">
        <w:rPr>
          <w:b/>
          <w:lang w:eastAsia="zh-CN"/>
        </w:rPr>
        <w:fldChar w:fldCharType="begin"/>
      </w:r>
      <w:r w:rsidRPr="005A299A">
        <w:rPr>
          <w:b/>
          <w:lang w:eastAsia="zh-CN"/>
        </w:rPr>
        <w:instrText xml:space="preserve"> SEQ MTSec \r 1 \h \* MERGEFORMAT </w:instrText>
      </w:r>
      <w:r w:rsidRPr="005A299A">
        <w:rPr>
          <w:b/>
          <w:lang w:eastAsia="zh-CN"/>
        </w:rPr>
        <w:fldChar w:fldCharType="end"/>
      </w:r>
      <w:r w:rsidRPr="005A299A">
        <w:rPr>
          <w:b/>
          <w:lang w:eastAsia="zh-CN"/>
        </w:rPr>
        <w:fldChar w:fldCharType="begin"/>
      </w:r>
      <w:r w:rsidRPr="005A299A">
        <w:rPr>
          <w:b/>
          <w:lang w:eastAsia="zh-CN"/>
        </w:rPr>
        <w:instrText xml:space="preserve"> SEQ MTChap \r 1 \h \* MERGEFORMAT </w:instrText>
      </w:r>
      <w:r w:rsidRPr="005A299A">
        <w:rPr>
          <w:b/>
          <w:lang w:eastAsia="zh-CN"/>
        </w:rPr>
        <w:fldChar w:fldCharType="end"/>
      </w:r>
      <w:r w:rsidRPr="005A299A">
        <w:rPr>
          <w:b/>
          <w:lang w:eastAsia="zh-CN"/>
        </w:rPr>
        <w:fldChar w:fldCharType="end"/>
      </w:r>
      <w:r w:rsidRPr="005A299A">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57714" w:rsidRPr="00857714">
        <w:rPr>
          <w:b/>
          <w:bCs/>
          <w:noProof/>
          <w:color w:val="000000" w:themeColor="text1"/>
          <w:lang w:val="en-GB" w:eastAsia="zh-CN"/>
        </w:rPr>
        <w:t>3GPP TSG RAN WG1 #114bis</w:t>
      </w:r>
      <w:r w:rsidR="00857714" w:rsidRPr="00857714">
        <w:rPr>
          <w:b/>
          <w:bCs/>
          <w:noProof/>
          <w:color w:val="000000" w:themeColor="text1"/>
          <w:lang w:val="en-GB" w:eastAsia="zh-CN"/>
        </w:rPr>
        <w:tab/>
      </w:r>
      <w:r w:rsidR="00857714" w:rsidRPr="00857714">
        <w:rPr>
          <w:b/>
          <w:bCs/>
          <w:noProof/>
          <w:color w:val="000000" w:themeColor="text1"/>
          <w:lang w:val="en-GB" w:eastAsia="zh-CN"/>
        </w:rPr>
        <w:tab/>
      </w:r>
      <w:r w:rsidR="00857714" w:rsidRPr="00857714">
        <w:rPr>
          <w:b/>
          <w:bCs/>
          <w:noProof/>
          <w:color w:val="000000" w:themeColor="text1"/>
          <w:lang w:val="en-GB" w:eastAsia="zh-CN"/>
        </w:rPr>
        <w:tab/>
      </w:r>
      <w:r w:rsidR="00583466" w:rsidRPr="00583466">
        <w:rPr>
          <w:b/>
          <w:bCs/>
          <w:noProof/>
          <w:color w:val="000000" w:themeColor="text1"/>
          <w:lang w:eastAsia="zh-CN"/>
        </w:rPr>
        <w:t>R1-2309421</w:t>
      </w:r>
    </w:p>
    <w:p w14:paraId="230ECC12" w14:textId="77777777" w:rsidR="00857714" w:rsidRPr="00857714" w:rsidRDefault="00857714" w:rsidP="00857714">
      <w:pPr>
        <w:tabs>
          <w:tab w:val="center" w:pos="4536"/>
          <w:tab w:val="right" w:pos="7938"/>
          <w:tab w:val="right" w:pos="9639"/>
        </w:tabs>
        <w:ind w:right="2"/>
        <w:rPr>
          <w:b/>
          <w:bCs/>
          <w:noProof/>
          <w:color w:val="000000" w:themeColor="text1"/>
          <w:lang w:val="en-GB" w:eastAsia="zh-CN"/>
        </w:rPr>
      </w:pPr>
      <w:r w:rsidRPr="00857714">
        <w:rPr>
          <w:b/>
          <w:bCs/>
          <w:noProof/>
          <w:color w:val="000000" w:themeColor="text1"/>
          <w:lang w:val="en-GB" w:eastAsia="zh-CN"/>
        </w:rPr>
        <w:t>Xiamen, China, October 9</w:t>
      </w:r>
      <w:r w:rsidRPr="00857714">
        <w:rPr>
          <w:rFonts w:hint="eastAsia"/>
          <w:b/>
          <w:bCs/>
          <w:noProof/>
          <w:color w:val="000000" w:themeColor="text1"/>
          <w:vertAlign w:val="superscript"/>
          <w:lang w:val="en-GB" w:eastAsia="zh-CN"/>
        </w:rPr>
        <w:t>th</w:t>
      </w:r>
      <w:r w:rsidRPr="00857714">
        <w:rPr>
          <w:b/>
          <w:bCs/>
          <w:noProof/>
          <w:color w:val="000000" w:themeColor="text1"/>
          <w:lang w:val="en-GB" w:eastAsia="zh-CN"/>
        </w:rPr>
        <w:t xml:space="preserve"> – </w:t>
      </w:r>
      <w:r w:rsidRPr="00857714">
        <w:rPr>
          <w:rFonts w:hint="eastAsia"/>
          <w:b/>
          <w:bCs/>
          <w:noProof/>
          <w:color w:val="000000" w:themeColor="text1"/>
          <w:lang w:val="en-GB" w:eastAsia="zh-CN"/>
        </w:rPr>
        <w:t>October</w:t>
      </w:r>
      <w:r w:rsidRPr="00857714">
        <w:rPr>
          <w:b/>
          <w:bCs/>
          <w:noProof/>
          <w:color w:val="000000" w:themeColor="text1"/>
          <w:lang w:val="en-GB" w:eastAsia="zh-CN"/>
        </w:rPr>
        <w:t xml:space="preserve"> 13</w:t>
      </w:r>
      <w:r w:rsidRPr="00857714">
        <w:rPr>
          <w:b/>
          <w:bCs/>
          <w:noProof/>
          <w:color w:val="000000" w:themeColor="text1"/>
          <w:vertAlign w:val="superscript"/>
          <w:lang w:val="en-GB" w:eastAsia="zh-CN"/>
        </w:rPr>
        <w:t>th</w:t>
      </w:r>
      <w:r w:rsidRPr="00857714">
        <w:rPr>
          <w:b/>
          <w:bCs/>
          <w:noProof/>
          <w:color w:val="000000" w:themeColor="text1"/>
          <w:lang w:val="en-GB" w:eastAsia="zh-CN"/>
        </w:rPr>
        <w:t>, 2023</w:t>
      </w:r>
    </w:p>
    <w:p w14:paraId="0F680BF8" w14:textId="14C15432" w:rsidR="00670B7E" w:rsidRPr="00AF21E9" w:rsidRDefault="00670B7E" w:rsidP="00857714">
      <w:pPr>
        <w:tabs>
          <w:tab w:val="center" w:pos="4536"/>
          <w:tab w:val="right" w:pos="7938"/>
          <w:tab w:val="right" w:pos="9639"/>
        </w:tabs>
        <w:ind w:right="2"/>
        <w:rPr>
          <w:b/>
          <w:color w:val="000000" w:themeColor="text1"/>
          <w:lang w:val="en-GB"/>
        </w:rPr>
      </w:pPr>
    </w:p>
    <w:p w14:paraId="45F57AEC" w14:textId="76E11B0B" w:rsidR="00121B70" w:rsidRPr="005A299A" w:rsidRDefault="0088147C" w:rsidP="00100211">
      <w:pPr>
        <w:spacing w:after="0"/>
        <w:ind w:left="1555" w:hanging="1555"/>
        <w:jc w:val="left"/>
        <w:rPr>
          <w:rFonts w:eastAsia="MS PGothic"/>
          <w:b/>
          <w:color w:val="000000" w:themeColor="text1"/>
          <w:lang w:eastAsia="zh-CN"/>
        </w:rPr>
      </w:pPr>
      <w:r w:rsidRPr="005A299A">
        <w:rPr>
          <w:b/>
          <w:color w:val="000000" w:themeColor="text1"/>
        </w:rPr>
        <w:t>Agenda Item:</w:t>
      </w:r>
      <w:r w:rsidRPr="005A299A">
        <w:rPr>
          <w:b/>
          <w:color w:val="000000" w:themeColor="text1"/>
        </w:rPr>
        <w:tab/>
      </w:r>
      <w:r w:rsidR="00AF21E9">
        <w:rPr>
          <w:b/>
          <w:color w:val="000000" w:themeColor="text1"/>
        </w:rPr>
        <w:t>7.2</w:t>
      </w:r>
    </w:p>
    <w:p w14:paraId="75799350" w14:textId="2CA90134" w:rsidR="00121B70" w:rsidRPr="005A299A" w:rsidRDefault="009631F9" w:rsidP="00100211">
      <w:pPr>
        <w:spacing w:after="0"/>
        <w:ind w:left="1555" w:hanging="1555"/>
        <w:jc w:val="left"/>
        <w:rPr>
          <w:b/>
          <w:color w:val="000000" w:themeColor="text1"/>
          <w:lang w:eastAsia="zh-CN"/>
        </w:rPr>
      </w:pPr>
      <w:r w:rsidRPr="005A299A">
        <w:rPr>
          <w:b/>
          <w:color w:val="000000" w:themeColor="text1"/>
        </w:rPr>
        <w:t>Source:</w:t>
      </w:r>
      <w:r w:rsidRPr="005A299A">
        <w:rPr>
          <w:b/>
          <w:color w:val="000000" w:themeColor="text1"/>
        </w:rPr>
        <w:tab/>
      </w:r>
      <w:r w:rsidR="00D40BF4" w:rsidRPr="005A299A">
        <w:rPr>
          <w:b/>
          <w:color w:val="000000" w:themeColor="text1"/>
          <w:lang w:eastAsia="zh-CN"/>
        </w:rPr>
        <w:t>Xiaomi</w:t>
      </w:r>
    </w:p>
    <w:p w14:paraId="54154D43" w14:textId="16659FEA" w:rsidR="00121B70" w:rsidRPr="00857714" w:rsidRDefault="009631F9" w:rsidP="00100211">
      <w:pPr>
        <w:spacing w:after="0"/>
        <w:ind w:left="1555" w:hanging="1555"/>
        <w:jc w:val="left"/>
        <w:rPr>
          <w:b/>
          <w:color w:val="000000" w:themeColor="text1"/>
          <w:lang w:eastAsia="zh-CN"/>
        </w:rPr>
      </w:pPr>
      <w:r w:rsidRPr="005A299A">
        <w:rPr>
          <w:b/>
          <w:color w:val="000000" w:themeColor="text1"/>
        </w:rPr>
        <w:t>Title:</w:t>
      </w:r>
      <w:r w:rsidRPr="005A299A">
        <w:rPr>
          <w:b/>
          <w:color w:val="000000" w:themeColor="text1"/>
        </w:rPr>
        <w:tab/>
      </w:r>
      <w:r w:rsidR="00857714" w:rsidRPr="00857714">
        <w:rPr>
          <w:b/>
          <w:color w:val="000000" w:themeColor="text1"/>
          <w:lang w:eastAsia="zh-CN"/>
        </w:rPr>
        <w:t>Discussio</w:t>
      </w:r>
      <w:r w:rsidR="00583466">
        <w:rPr>
          <w:b/>
          <w:color w:val="000000" w:themeColor="text1"/>
          <w:lang w:eastAsia="zh-CN"/>
        </w:rPr>
        <w:t>n on remaining issues for SDT</w:t>
      </w:r>
    </w:p>
    <w:p w14:paraId="5041DE14" w14:textId="04BFCC6A" w:rsidR="00121B70" w:rsidRPr="005A299A" w:rsidRDefault="00773100" w:rsidP="00100211">
      <w:pPr>
        <w:spacing w:after="0"/>
        <w:ind w:left="1555" w:hanging="1555"/>
        <w:jc w:val="left"/>
        <w:rPr>
          <w:b/>
          <w:color w:val="000000" w:themeColor="text1"/>
        </w:rPr>
      </w:pPr>
      <w:r>
        <w:rPr>
          <w:b/>
          <w:color w:val="000000" w:themeColor="text1"/>
        </w:rPr>
        <w:t>Document for:</w:t>
      </w:r>
      <w:r>
        <w:rPr>
          <w:b/>
          <w:color w:val="000000" w:themeColor="text1"/>
        </w:rPr>
        <w:tab/>
        <w:t>Discussion and D</w:t>
      </w:r>
      <w:r w:rsidR="009631F9" w:rsidRPr="005A299A">
        <w:rPr>
          <w:b/>
          <w:color w:val="000000" w:themeColor="text1"/>
        </w:rPr>
        <w:t>ecision</w:t>
      </w:r>
    </w:p>
    <w:p w14:paraId="09F17DD6" w14:textId="0A341316" w:rsidR="00121B70" w:rsidRPr="005A299A" w:rsidRDefault="00121B70" w:rsidP="00100211">
      <w:pPr>
        <w:pBdr>
          <w:bottom w:val="single" w:sz="4" w:space="1" w:color="auto"/>
        </w:pBdr>
        <w:spacing w:after="0"/>
        <w:jc w:val="left"/>
        <w:rPr>
          <w:b/>
          <w:sz w:val="16"/>
          <w:szCs w:val="16"/>
        </w:rPr>
      </w:pPr>
    </w:p>
    <w:p w14:paraId="0ACCF502" w14:textId="77777777" w:rsidR="00F84515" w:rsidRPr="005A299A" w:rsidRDefault="00F84515" w:rsidP="00100211">
      <w:pPr>
        <w:pBdr>
          <w:bottom w:val="single" w:sz="4" w:space="1" w:color="auto"/>
        </w:pBdr>
        <w:spacing w:after="0"/>
        <w:jc w:val="left"/>
        <w:rPr>
          <w:b/>
          <w:sz w:val="16"/>
          <w:szCs w:val="16"/>
        </w:rPr>
      </w:pPr>
    </w:p>
    <w:p w14:paraId="064EE920" w14:textId="1698F3D4" w:rsidR="00BB2338" w:rsidRDefault="009631F9" w:rsidP="00227F25">
      <w:pPr>
        <w:pStyle w:val="1"/>
        <w:spacing w:after="0"/>
        <w:jc w:val="left"/>
        <w:rPr>
          <w:lang w:eastAsia="zh-CN"/>
        </w:rPr>
      </w:pPr>
      <w:r w:rsidRPr="005A299A">
        <w:rPr>
          <w:lang w:eastAsia="zh-CN"/>
        </w:rPr>
        <w:t>Introduction</w:t>
      </w:r>
    </w:p>
    <w:p w14:paraId="0CD05DF6" w14:textId="2470DC38" w:rsidR="00532D5E" w:rsidRDefault="001C062C" w:rsidP="00966A51">
      <w:pPr>
        <w:rPr>
          <w:lang w:eastAsia="zh-CN"/>
        </w:rPr>
      </w:pPr>
      <w:r w:rsidRPr="00966A51">
        <w:rPr>
          <w:lang w:eastAsia="zh-CN"/>
        </w:rPr>
        <w:t xml:space="preserve">In this contribution, </w:t>
      </w:r>
      <w:r w:rsidR="00DF069A" w:rsidRPr="00966A51">
        <w:rPr>
          <w:lang w:eastAsia="zh-CN"/>
        </w:rPr>
        <w:t xml:space="preserve">several </w:t>
      </w:r>
      <w:r w:rsidRPr="00966A51">
        <w:rPr>
          <w:lang w:eastAsia="zh-CN"/>
        </w:rPr>
        <w:t>remaining issues on</w:t>
      </w:r>
      <w:r w:rsidR="0031655A">
        <w:rPr>
          <w:lang w:eastAsia="zh-CN"/>
        </w:rPr>
        <w:t xml:space="preserve"> </w:t>
      </w:r>
      <w:r w:rsidR="00CC4267">
        <w:rPr>
          <w:lang w:eastAsia="zh-CN"/>
        </w:rPr>
        <w:t>SDT in inactive mode</w:t>
      </w:r>
      <w:r w:rsidR="0031655A">
        <w:rPr>
          <w:lang w:eastAsia="zh-CN"/>
        </w:rPr>
        <w:t xml:space="preserve"> are </w:t>
      </w:r>
      <w:r w:rsidR="00AA549F" w:rsidRPr="00966A51">
        <w:rPr>
          <w:lang w:eastAsia="zh-CN"/>
        </w:rPr>
        <w:t>to be discussed.</w:t>
      </w:r>
    </w:p>
    <w:p w14:paraId="7B88D68E" w14:textId="77777777" w:rsidR="006A56AE" w:rsidRPr="00966A51" w:rsidRDefault="006A56AE" w:rsidP="00966A51">
      <w:pPr>
        <w:rPr>
          <w:lang w:eastAsia="zh-CN"/>
        </w:rPr>
      </w:pPr>
    </w:p>
    <w:p w14:paraId="1FCA4D46" w14:textId="177BB424" w:rsidR="00626EFD" w:rsidRPr="003B0086" w:rsidRDefault="000B2FDD" w:rsidP="00EA72EA">
      <w:pPr>
        <w:pStyle w:val="1"/>
      </w:pPr>
      <w:r w:rsidRPr="005A299A">
        <w:t>Discussion</w:t>
      </w:r>
    </w:p>
    <w:p w14:paraId="19136F0A" w14:textId="2E4EBC2D" w:rsidR="00DE60D8" w:rsidRDefault="00883102" w:rsidP="00FA4DAC">
      <w:pPr>
        <w:pStyle w:val="2"/>
        <w:spacing w:before="0" w:after="100" w:afterAutospacing="1"/>
        <w:ind w:left="578" w:hanging="578"/>
        <w:rPr>
          <w:lang w:eastAsia="zh-CN"/>
        </w:rPr>
      </w:pPr>
      <w:r>
        <w:rPr>
          <w:lang w:eastAsia="zh-CN"/>
        </w:rPr>
        <w:t>Available SSB before initiating SDT procedure</w:t>
      </w:r>
    </w:p>
    <w:p w14:paraId="1D95CB50" w14:textId="6910E051" w:rsidR="00587C7E" w:rsidRDefault="006F41D3" w:rsidP="00587C7E">
      <w:pPr>
        <w:rPr>
          <w:lang w:eastAsia="zh-CN"/>
        </w:rPr>
      </w:pPr>
      <w:r>
        <w:rPr>
          <w:rFonts w:hint="eastAsia"/>
          <w:lang w:eastAsia="zh-CN"/>
        </w:rPr>
        <w:t>I</w:t>
      </w:r>
      <w:r>
        <w:rPr>
          <w:lang w:eastAsia="zh-CN"/>
        </w:rPr>
        <w:t xml:space="preserve">n the last RAN1 meeting, the following CR was approved for the usage of NCD-SSB during SDT procedure in the RedCap specific initial DL BWP. It means that, during SDT procedure, the NCD-SSB instead of CD-SSB is used during SDT procedure, if the NCD-SSB is configured </w:t>
      </w:r>
      <w:r>
        <w:rPr>
          <w:rFonts w:hint="eastAsia"/>
          <w:lang w:eastAsia="zh-CN"/>
        </w:rPr>
        <w:t>by</w:t>
      </w:r>
      <w:r>
        <w:rPr>
          <w:lang w:eastAsia="zh-CN"/>
        </w:rPr>
        <w:t xml:space="preserve"> </w:t>
      </w:r>
      <w:proofErr w:type="spellStart"/>
      <w:r w:rsidRPr="006F41D3">
        <w:rPr>
          <w:i/>
          <w:lang w:eastAsia="zh-CN"/>
        </w:rPr>
        <w:t>ncd</w:t>
      </w:r>
      <w:proofErr w:type="spellEnd"/>
      <w:r w:rsidRPr="006F41D3">
        <w:rPr>
          <w:i/>
          <w:lang w:eastAsia="zh-CN"/>
        </w:rPr>
        <w:t>-SSB-</w:t>
      </w:r>
      <w:proofErr w:type="spellStart"/>
      <w:r w:rsidRPr="006F41D3">
        <w:rPr>
          <w:i/>
          <w:lang w:eastAsia="zh-CN"/>
        </w:rPr>
        <w:t>RedCapInitialBWP</w:t>
      </w:r>
      <w:proofErr w:type="spellEnd"/>
      <w:r w:rsidRPr="006F41D3">
        <w:rPr>
          <w:i/>
          <w:lang w:eastAsia="zh-CN"/>
        </w:rPr>
        <w:t>-SDT</w:t>
      </w:r>
      <w:r>
        <w:rPr>
          <w:lang w:eastAsia="zh-CN"/>
        </w:rPr>
        <w:t xml:space="preserve"> in the RedCap-specific initial </w:t>
      </w:r>
      <w:r>
        <w:rPr>
          <w:rFonts w:hint="eastAsia"/>
          <w:lang w:eastAsia="zh-CN"/>
        </w:rPr>
        <w:t>DL</w:t>
      </w:r>
      <w:r>
        <w:rPr>
          <w:lang w:eastAsia="zh-CN"/>
        </w:rPr>
        <w:t xml:space="preserve"> BWP. </w:t>
      </w:r>
    </w:p>
    <w:tbl>
      <w:tblPr>
        <w:tblStyle w:val="afff0"/>
        <w:tblW w:w="0" w:type="auto"/>
        <w:tblLook w:val="04A0" w:firstRow="1" w:lastRow="0" w:firstColumn="1" w:lastColumn="0" w:noHBand="0" w:noVBand="1"/>
      </w:tblPr>
      <w:tblGrid>
        <w:gridCol w:w="9307"/>
      </w:tblGrid>
      <w:tr w:rsidR="006F41D3" w14:paraId="07B03953" w14:textId="77777777" w:rsidTr="006F41D3">
        <w:tc>
          <w:tcPr>
            <w:tcW w:w="9307" w:type="dxa"/>
          </w:tcPr>
          <w:p w14:paraId="1D1A4B82" w14:textId="77777777" w:rsidR="006F41D3" w:rsidRPr="006F41D3" w:rsidRDefault="006F41D3" w:rsidP="006F41D3">
            <w:pPr>
              <w:autoSpaceDE/>
              <w:autoSpaceDN/>
              <w:adjustRightInd/>
              <w:snapToGrid/>
              <w:spacing w:after="0"/>
              <w:jc w:val="left"/>
              <w:rPr>
                <w:rFonts w:eastAsia="等线"/>
                <w:sz w:val="20"/>
                <w:szCs w:val="20"/>
                <w:highlight w:val="green"/>
                <w:lang w:val="en-GB" w:eastAsia="zh-CN"/>
              </w:rPr>
            </w:pPr>
            <w:r w:rsidRPr="006F41D3">
              <w:rPr>
                <w:rFonts w:eastAsia="等线"/>
                <w:sz w:val="20"/>
                <w:szCs w:val="20"/>
                <w:highlight w:val="green"/>
                <w:lang w:val="en-GB" w:eastAsia="zh-CN"/>
              </w:rPr>
              <w:t>Agreement</w:t>
            </w:r>
          </w:p>
          <w:p w14:paraId="14CF839F" w14:textId="77777777" w:rsidR="006F41D3" w:rsidRPr="006F41D3" w:rsidRDefault="006F41D3" w:rsidP="006F41D3">
            <w:pPr>
              <w:autoSpaceDE/>
              <w:autoSpaceDN/>
              <w:adjustRightInd/>
              <w:snapToGrid/>
              <w:spacing w:after="0"/>
              <w:jc w:val="left"/>
              <w:rPr>
                <w:rFonts w:eastAsia="Batang"/>
                <w:b/>
                <w:bCs/>
                <w:sz w:val="20"/>
                <w:szCs w:val="20"/>
                <w:lang w:val="en-GB"/>
              </w:rPr>
            </w:pPr>
            <w:r w:rsidRPr="006F41D3">
              <w:rPr>
                <w:rFonts w:eastAsia="Batang"/>
                <w:b/>
                <w:bCs/>
                <w:sz w:val="20"/>
                <w:szCs w:val="20"/>
                <w:lang w:val="en-GB"/>
              </w:rPr>
              <w:t>Adopt the following update for 38.213 clause 17.1:</w:t>
            </w:r>
          </w:p>
          <w:tbl>
            <w:tblPr>
              <w:tblW w:w="9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1"/>
            </w:tblGrid>
            <w:tr w:rsidR="006F41D3" w:rsidRPr="006F41D3" w14:paraId="1617CE05" w14:textId="77777777" w:rsidTr="00D36B6D">
              <w:tc>
                <w:tcPr>
                  <w:tcW w:w="9381" w:type="dxa"/>
                  <w:shd w:val="clear" w:color="auto" w:fill="auto"/>
                </w:tcPr>
                <w:p w14:paraId="77F92E3B" w14:textId="77777777" w:rsidR="006F41D3" w:rsidRPr="006F41D3" w:rsidRDefault="006F41D3" w:rsidP="006F41D3">
                  <w:pPr>
                    <w:autoSpaceDE/>
                    <w:autoSpaceDN/>
                    <w:adjustRightInd/>
                    <w:snapToGrid/>
                    <w:spacing w:after="0"/>
                    <w:jc w:val="left"/>
                    <w:rPr>
                      <w:rFonts w:eastAsia="Batang"/>
                      <w:sz w:val="20"/>
                      <w:szCs w:val="20"/>
                      <w:lang w:val="en-GB"/>
                    </w:rPr>
                  </w:pPr>
                  <w:r w:rsidRPr="006F41D3">
                    <w:rPr>
                      <w:rFonts w:eastAsia="Batang"/>
                      <w:sz w:val="20"/>
                      <w:szCs w:val="20"/>
                      <w:lang w:val="en-GB" w:eastAsia="zh-CN"/>
                    </w:rPr>
                    <w:t xml:space="preserve">For an active DL BWP provided by </w:t>
                  </w:r>
                  <w:r w:rsidRPr="006F41D3">
                    <w:rPr>
                      <w:rFonts w:eastAsia="Batang"/>
                      <w:i/>
                      <w:iCs/>
                      <w:sz w:val="20"/>
                      <w:szCs w:val="20"/>
                      <w:lang w:val="en-GB"/>
                    </w:rPr>
                    <w:t>BWP-</w:t>
                  </w:r>
                  <w:proofErr w:type="spellStart"/>
                  <w:r w:rsidRPr="006F41D3">
                    <w:rPr>
                      <w:rFonts w:eastAsia="Batang"/>
                      <w:i/>
                      <w:iCs/>
                      <w:sz w:val="20"/>
                      <w:szCs w:val="20"/>
                      <w:lang w:val="en-GB"/>
                    </w:rPr>
                    <w:t>DownlinkDedicated</w:t>
                  </w:r>
                  <w:proofErr w:type="spellEnd"/>
                  <w:r w:rsidRPr="006F41D3">
                    <w:rPr>
                      <w:rFonts w:eastAsia="Batang"/>
                      <w:sz w:val="20"/>
                      <w:szCs w:val="20"/>
                      <w:lang w:val="en-GB"/>
                    </w:rPr>
                    <w:t xml:space="preserve">, unless a UE indicates a capability to operate in the active DL BWP without receiving an SS/PBCH block, the UE in RRC_CONNECTED state assumes that the active DL BWP includes the SS/PBCH blocks that the UE used to obtain SIB1 or the SS/PBCH blocks provided by </w:t>
                  </w:r>
                  <w:proofErr w:type="spellStart"/>
                  <w:r w:rsidRPr="006F41D3">
                    <w:rPr>
                      <w:rFonts w:eastAsia="Batang"/>
                      <w:i/>
                      <w:iCs/>
                      <w:sz w:val="20"/>
                      <w:szCs w:val="20"/>
                      <w:lang w:val="en-GB"/>
                    </w:rPr>
                    <w:t>NonCellDefiningSSB</w:t>
                  </w:r>
                  <w:proofErr w:type="spellEnd"/>
                  <w:r w:rsidRPr="006F41D3">
                    <w:rPr>
                      <w:rFonts w:eastAsia="Batang"/>
                      <w:sz w:val="20"/>
                      <w:szCs w:val="20"/>
                      <w:lang w:val="en-GB"/>
                    </w:rPr>
                    <w:t xml:space="preserve">. If the active DL BWP includes the SS/PBCH blocks that the UE used to obtain SIB1, for SS/PBCH block and CORESET multiplexing pattern 1, the UE expects the active DL BWP to include the CORESET with index 0. </w:t>
                  </w:r>
                </w:p>
                <w:p w14:paraId="2D6F9039" w14:textId="77777777" w:rsidR="006F41D3" w:rsidRPr="006F41D3" w:rsidRDefault="006F41D3" w:rsidP="006F41D3">
                  <w:pPr>
                    <w:autoSpaceDE/>
                    <w:autoSpaceDN/>
                    <w:adjustRightInd/>
                    <w:snapToGrid/>
                    <w:spacing w:after="0"/>
                    <w:jc w:val="left"/>
                    <w:rPr>
                      <w:rFonts w:eastAsia="Batang"/>
                      <w:color w:val="C00000"/>
                      <w:sz w:val="20"/>
                      <w:szCs w:val="20"/>
                      <w:u w:val="single"/>
                      <w:lang w:val="en-GB"/>
                    </w:rPr>
                  </w:pPr>
                  <w:r w:rsidRPr="006F41D3">
                    <w:rPr>
                      <w:rFonts w:eastAsia="Batang"/>
                      <w:bCs/>
                      <w:color w:val="C00000"/>
                      <w:sz w:val="20"/>
                      <w:szCs w:val="20"/>
                      <w:u w:val="single"/>
                      <w:lang w:val="en-GB" w:eastAsia="ko-KR"/>
                    </w:rPr>
                    <w:t xml:space="preserve">For a RedCap UE indicating a capability to use an initial DL BWP that includes </w:t>
                  </w:r>
                  <w:r w:rsidRPr="006F41D3">
                    <w:rPr>
                      <w:rFonts w:eastAsia="Batang"/>
                      <w:color w:val="C00000"/>
                      <w:sz w:val="20"/>
                      <w:szCs w:val="20"/>
                      <w:u w:val="single"/>
                      <w:lang w:val="en-GB"/>
                    </w:rPr>
                    <w:t xml:space="preserve">the SS/PBCH blocks provided by </w:t>
                  </w:r>
                  <w:proofErr w:type="spellStart"/>
                  <w:r w:rsidRPr="006F41D3">
                    <w:rPr>
                      <w:rFonts w:eastAsia="Batang"/>
                      <w:i/>
                      <w:iCs/>
                      <w:color w:val="C00000"/>
                      <w:sz w:val="20"/>
                      <w:szCs w:val="20"/>
                      <w:u w:val="single"/>
                      <w:lang w:val="en-GB"/>
                    </w:rPr>
                    <w:t>NonCellDefiningSSB</w:t>
                  </w:r>
                  <w:proofErr w:type="spellEnd"/>
                  <w:r w:rsidRPr="006F41D3">
                    <w:rPr>
                      <w:rFonts w:eastAsia="Batang"/>
                      <w:bCs/>
                      <w:color w:val="C00000"/>
                      <w:sz w:val="20"/>
                      <w:szCs w:val="20"/>
                      <w:u w:val="single"/>
                      <w:lang w:val="en-GB" w:eastAsia="ko-KR"/>
                    </w:rPr>
                    <w:t xml:space="preserve"> for </w:t>
                  </w:r>
                  <w:r w:rsidRPr="006F41D3">
                    <w:rPr>
                      <w:rFonts w:eastAsia="Batang"/>
                      <w:color w:val="C00000"/>
                      <w:sz w:val="20"/>
                      <w:szCs w:val="20"/>
                      <w:u w:val="single"/>
                      <w:lang w:val="en-GB"/>
                    </w:rPr>
                    <w:t>PUSCH transmission in RRC_INACTIVE state</w:t>
                  </w:r>
                  <w:r w:rsidRPr="006F41D3">
                    <w:rPr>
                      <w:rFonts w:eastAsia="Batang"/>
                      <w:bCs/>
                      <w:color w:val="C00000"/>
                      <w:sz w:val="20"/>
                      <w:szCs w:val="20"/>
                      <w:u w:val="single"/>
                      <w:lang w:val="en-GB" w:eastAsia="ko-KR"/>
                    </w:rPr>
                    <w:t xml:space="preserve">, if the UE is provided </w:t>
                  </w:r>
                  <w:proofErr w:type="spellStart"/>
                  <w:r w:rsidRPr="006F41D3">
                    <w:rPr>
                      <w:rFonts w:eastAsia="宋体"/>
                      <w:i/>
                      <w:iCs/>
                      <w:color w:val="C00000"/>
                      <w:sz w:val="20"/>
                      <w:szCs w:val="20"/>
                      <w:u w:val="single"/>
                      <w:lang w:val="en-GB"/>
                    </w:rPr>
                    <w:t>NonCellDefiningSSB</w:t>
                  </w:r>
                  <w:proofErr w:type="spellEnd"/>
                  <w:r w:rsidRPr="006F41D3">
                    <w:rPr>
                      <w:rFonts w:eastAsia="Batang"/>
                      <w:bCs/>
                      <w:color w:val="C00000"/>
                      <w:sz w:val="20"/>
                      <w:szCs w:val="20"/>
                      <w:u w:val="single"/>
                      <w:lang w:val="en-GB" w:eastAsia="ko-KR"/>
                    </w:rPr>
                    <w:t xml:space="preserve"> in </w:t>
                  </w:r>
                  <w:proofErr w:type="spellStart"/>
                  <w:r w:rsidRPr="006F41D3">
                    <w:rPr>
                      <w:rFonts w:eastAsia="Batang"/>
                      <w:bCs/>
                      <w:i/>
                      <w:iCs/>
                      <w:color w:val="C00000"/>
                      <w:sz w:val="20"/>
                      <w:szCs w:val="20"/>
                      <w:u w:val="single"/>
                      <w:lang w:val="en-GB" w:eastAsia="ko-KR"/>
                    </w:rPr>
                    <w:t>ncd</w:t>
                  </w:r>
                  <w:proofErr w:type="spellEnd"/>
                  <w:r w:rsidRPr="006F41D3">
                    <w:rPr>
                      <w:rFonts w:eastAsia="Batang"/>
                      <w:bCs/>
                      <w:i/>
                      <w:iCs/>
                      <w:color w:val="C00000"/>
                      <w:sz w:val="20"/>
                      <w:szCs w:val="20"/>
                      <w:u w:val="single"/>
                      <w:lang w:val="en-GB" w:eastAsia="ko-KR"/>
                    </w:rPr>
                    <w:t>-SSB-</w:t>
                  </w:r>
                  <w:proofErr w:type="spellStart"/>
                  <w:r w:rsidRPr="006F41D3">
                    <w:rPr>
                      <w:rFonts w:eastAsia="Batang"/>
                      <w:bCs/>
                      <w:i/>
                      <w:iCs/>
                      <w:color w:val="C00000"/>
                      <w:sz w:val="20"/>
                      <w:szCs w:val="20"/>
                      <w:u w:val="single"/>
                      <w:lang w:val="en-GB" w:eastAsia="ko-KR"/>
                    </w:rPr>
                    <w:t>RedCapInitialBWP</w:t>
                  </w:r>
                  <w:proofErr w:type="spellEnd"/>
                  <w:r w:rsidRPr="006F41D3">
                    <w:rPr>
                      <w:rFonts w:eastAsia="Batang"/>
                      <w:bCs/>
                      <w:i/>
                      <w:iCs/>
                      <w:color w:val="C00000"/>
                      <w:sz w:val="20"/>
                      <w:szCs w:val="20"/>
                      <w:u w:val="single"/>
                      <w:lang w:val="en-GB" w:eastAsia="ko-KR"/>
                    </w:rPr>
                    <w:t>-SDT</w:t>
                  </w:r>
                  <w:r w:rsidRPr="006F41D3">
                    <w:rPr>
                      <w:rFonts w:eastAsia="Batang"/>
                      <w:bCs/>
                      <w:color w:val="C00000"/>
                      <w:sz w:val="20"/>
                      <w:szCs w:val="20"/>
                      <w:u w:val="single"/>
                      <w:lang w:val="en-GB" w:eastAsia="ko-KR"/>
                    </w:rPr>
                    <w:t>, then during procedure</w:t>
                  </w:r>
                  <w:r w:rsidRPr="006F41D3">
                    <w:rPr>
                      <w:rFonts w:eastAsia="Batang"/>
                      <w:color w:val="C00000"/>
                      <w:sz w:val="20"/>
                      <w:szCs w:val="20"/>
                      <w:u w:val="single"/>
                      <w:lang w:val="en-GB"/>
                    </w:rPr>
                    <w:t xml:space="preserve"> of PUSCH transmission in RRC_INACTIVE state</w:t>
                  </w:r>
                  <w:r w:rsidRPr="006F41D3">
                    <w:rPr>
                      <w:rFonts w:eastAsia="Batang"/>
                      <w:bCs/>
                      <w:color w:val="C00000"/>
                      <w:sz w:val="20"/>
                      <w:szCs w:val="20"/>
                      <w:u w:val="single"/>
                      <w:lang w:val="en-GB" w:eastAsia="ko-KR"/>
                    </w:rPr>
                    <w:t xml:space="preserve"> (as described in clause 19) the UE uses the SS/PBCH blocks provided by </w:t>
                  </w:r>
                  <w:proofErr w:type="spellStart"/>
                  <w:r w:rsidRPr="006F41D3">
                    <w:rPr>
                      <w:rFonts w:eastAsia="宋体"/>
                      <w:i/>
                      <w:iCs/>
                      <w:color w:val="C00000"/>
                      <w:sz w:val="20"/>
                      <w:szCs w:val="20"/>
                      <w:u w:val="single"/>
                      <w:lang w:val="en-GB"/>
                    </w:rPr>
                    <w:t>NonCellDefiningSSB</w:t>
                  </w:r>
                  <w:proofErr w:type="spellEnd"/>
                  <w:r w:rsidRPr="006F41D3">
                    <w:rPr>
                      <w:rFonts w:eastAsia="Batang"/>
                      <w:bCs/>
                      <w:color w:val="C00000"/>
                      <w:sz w:val="20"/>
                      <w:szCs w:val="20"/>
                      <w:u w:val="single"/>
                      <w:lang w:val="en-GB" w:eastAsia="ko-KR"/>
                    </w:rPr>
                    <w:t xml:space="preserve"> for the purposes for which </w:t>
                  </w:r>
                  <w:r w:rsidRPr="006F41D3">
                    <w:rPr>
                      <w:rFonts w:eastAsia="Batang"/>
                      <w:color w:val="C00000"/>
                      <w:sz w:val="20"/>
                      <w:szCs w:val="20"/>
                      <w:u w:val="single"/>
                      <w:lang w:val="en-GB"/>
                    </w:rPr>
                    <w:t>the UE</w:t>
                  </w:r>
                  <w:r w:rsidRPr="006F41D3">
                    <w:rPr>
                      <w:rFonts w:eastAsia="Batang"/>
                      <w:bCs/>
                      <w:color w:val="C00000"/>
                      <w:sz w:val="20"/>
                      <w:szCs w:val="20"/>
                      <w:u w:val="single"/>
                      <w:lang w:val="en-GB" w:eastAsia="ko-KR"/>
                    </w:rPr>
                    <w:t xml:space="preserve"> would otherwise have used the SS/PBCH blocks that the UE used to obtain SIB1.</w:t>
                  </w:r>
                </w:p>
                <w:p w14:paraId="2BFCA377" w14:textId="77777777" w:rsidR="006F41D3" w:rsidRPr="006F41D3" w:rsidRDefault="006F41D3" w:rsidP="006F41D3">
                  <w:pPr>
                    <w:autoSpaceDE/>
                    <w:autoSpaceDN/>
                    <w:adjustRightInd/>
                    <w:snapToGrid/>
                    <w:spacing w:after="0"/>
                    <w:jc w:val="left"/>
                    <w:rPr>
                      <w:rFonts w:eastAsia="Batang"/>
                      <w:sz w:val="20"/>
                      <w:szCs w:val="20"/>
                      <w:lang w:val="en-GB"/>
                    </w:rPr>
                  </w:pPr>
                  <w:r w:rsidRPr="006F41D3">
                    <w:rPr>
                      <w:rFonts w:eastAsia="Batang"/>
                      <w:sz w:val="20"/>
                      <w:szCs w:val="20"/>
                      <w:lang w:val="en-GB"/>
                    </w:rPr>
                    <w:t>If the active DL BWP</w:t>
                  </w:r>
                  <w:r w:rsidRPr="006F41D3">
                    <w:rPr>
                      <w:rFonts w:eastAsia="Batang"/>
                      <w:color w:val="C00000"/>
                      <w:sz w:val="20"/>
                      <w:szCs w:val="20"/>
                      <w:u w:val="single"/>
                      <w:lang w:val="en-GB" w:eastAsia="zh-CN"/>
                    </w:rPr>
                    <w:t xml:space="preserve"> provided by </w:t>
                  </w:r>
                  <w:r w:rsidRPr="006F41D3">
                    <w:rPr>
                      <w:rFonts w:eastAsia="Batang"/>
                      <w:i/>
                      <w:iCs/>
                      <w:color w:val="C00000"/>
                      <w:sz w:val="20"/>
                      <w:szCs w:val="20"/>
                      <w:u w:val="single"/>
                      <w:lang w:val="en-GB"/>
                    </w:rPr>
                    <w:t>BWP-</w:t>
                  </w:r>
                  <w:proofErr w:type="spellStart"/>
                  <w:r w:rsidRPr="006F41D3">
                    <w:rPr>
                      <w:rFonts w:eastAsia="Batang"/>
                      <w:i/>
                      <w:iCs/>
                      <w:color w:val="C00000"/>
                      <w:sz w:val="20"/>
                      <w:szCs w:val="20"/>
                      <w:u w:val="single"/>
                      <w:lang w:val="en-GB"/>
                    </w:rPr>
                    <w:t>DownlinkDedicated</w:t>
                  </w:r>
                  <w:proofErr w:type="spellEnd"/>
                  <w:r w:rsidRPr="006F41D3">
                    <w:rPr>
                      <w:rFonts w:eastAsia="Batang"/>
                      <w:color w:val="C00000"/>
                      <w:sz w:val="20"/>
                      <w:szCs w:val="20"/>
                      <w:u w:val="single"/>
                      <w:lang w:val="en-GB"/>
                    </w:rPr>
                    <w:t>, or the initial DL BWP during procedure</w:t>
                  </w:r>
                  <w:r w:rsidRPr="006F41D3">
                    <w:rPr>
                      <w:rFonts w:eastAsia="等线"/>
                      <w:color w:val="C00000"/>
                      <w:sz w:val="20"/>
                      <w:szCs w:val="20"/>
                      <w:u w:val="single"/>
                      <w:lang w:val="en-GB" w:eastAsia="zh-CN"/>
                    </w:rPr>
                    <w:t xml:space="preserve"> of </w:t>
                  </w:r>
                  <w:r w:rsidRPr="006F41D3">
                    <w:rPr>
                      <w:rFonts w:eastAsia="Batang"/>
                      <w:color w:val="C00000"/>
                      <w:sz w:val="20"/>
                      <w:szCs w:val="20"/>
                      <w:u w:val="single"/>
                      <w:lang w:val="en-GB"/>
                    </w:rPr>
                    <w:t>PUSCH transmission in RRC_INACTIVE state (as described in clause 19),</w:t>
                  </w:r>
                  <w:r w:rsidRPr="006F41D3">
                    <w:rPr>
                      <w:rFonts w:eastAsia="Batang"/>
                      <w:color w:val="C00000"/>
                      <w:sz w:val="20"/>
                      <w:szCs w:val="20"/>
                      <w:lang w:val="en-GB"/>
                    </w:rPr>
                    <w:t xml:space="preserve"> </w:t>
                  </w:r>
                  <w:r w:rsidRPr="006F41D3">
                    <w:rPr>
                      <w:rFonts w:eastAsia="Batang"/>
                      <w:sz w:val="20"/>
                      <w:szCs w:val="20"/>
                      <w:lang w:val="en-GB"/>
                    </w:rPr>
                    <w:t xml:space="preserve">includes the SS/PBCH blocks provided by </w:t>
                  </w:r>
                  <w:proofErr w:type="spellStart"/>
                  <w:r w:rsidRPr="006F41D3">
                    <w:rPr>
                      <w:rFonts w:eastAsia="Batang"/>
                      <w:i/>
                      <w:iCs/>
                      <w:sz w:val="20"/>
                      <w:szCs w:val="20"/>
                      <w:lang w:val="en-GB"/>
                    </w:rPr>
                    <w:t>NonCellDefiningSSB</w:t>
                  </w:r>
                  <w:proofErr w:type="spellEnd"/>
                  <w:r w:rsidRPr="006F41D3">
                    <w:rPr>
                      <w:rFonts w:eastAsia="Batang"/>
                      <w:sz w:val="20"/>
                      <w:szCs w:val="20"/>
                      <w:lang w:val="en-GB"/>
                    </w:rPr>
                    <w:t>, these SS/PBCH blocks and the SS/PBCH blocks that the UE used to obtain SIB1 have the same QCL properties, if they have the same index</w:t>
                  </w:r>
                  <w:r w:rsidRPr="006F41D3">
                    <w:rPr>
                      <w:rFonts w:eastAsia="Batang"/>
                      <w:i/>
                      <w:iCs/>
                      <w:sz w:val="20"/>
                      <w:szCs w:val="20"/>
                      <w:lang w:val="en-GB"/>
                    </w:rPr>
                    <w:t>.</w:t>
                  </w:r>
                </w:p>
              </w:tc>
            </w:tr>
          </w:tbl>
          <w:p w14:paraId="2D6E9E00" w14:textId="77777777" w:rsidR="006F41D3" w:rsidRPr="006F41D3" w:rsidRDefault="006F41D3" w:rsidP="00587C7E">
            <w:pPr>
              <w:rPr>
                <w:rFonts w:hint="eastAsia"/>
                <w:lang w:val="en-GB" w:eastAsia="zh-CN"/>
              </w:rPr>
            </w:pPr>
          </w:p>
        </w:tc>
      </w:tr>
    </w:tbl>
    <w:p w14:paraId="0767C1DC" w14:textId="477A6EF3" w:rsidR="006F41D3" w:rsidRDefault="006F41D3" w:rsidP="00587C7E">
      <w:pPr>
        <w:rPr>
          <w:lang w:eastAsia="zh-CN"/>
        </w:rPr>
      </w:pPr>
    </w:p>
    <w:p w14:paraId="4CB268F9" w14:textId="088EC525" w:rsidR="00C720E4" w:rsidRDefault="00927529" w:rsidP="00587C7E">
      <w:pPr>
        <w:rPr>
          <w:rFonts w:hint="eastAsia"/>
          <w:lang w:eastAsia="zh-CN"/>
        </w:rPr>
      </w:pPr>
      <w:r>
        <w:rPr>
          <w:lang w:eastAsia="zh-CN"/>
        </w:rPr>
        <w:t xml:space="preserve">However, from RAN2 </w:t>
      </w:r>
      <w:r w:rsidR="00C65D48">
        <w:rPr>
          <w:lang w:eastAsia="zh-CN"/>
        </w:rPr>
        <w:t>perspective</w:t>
      </w:r>
      <w:r>
        <w:rPr>
          <w:lang w:eastAsia="zh-CN"/>
        </w:rPr>
        <w:t xml:space="preserve">, the SDT procedure is </w:t>
      </w:r>
      <w:r w:rsidR="00C65D48">
        <w:rPr>
          <w:lang w:eastAsia="zh-CN"/>
        </w:rPr>
        <w:t>initiated</w:t>
      </w:r>
      <w:r>
        <w:rPr>
          <w:lang w:eastAsia="zh-CN"/>
        </w:rPr>
        <w:t xml:space="preserve"> after T319a timer is started. </w:t>
      </w:r>
      <w:r w:rsidR="00C65D48">
        <w:rPr>
          <w:lang w:eastAsia="zh-CN"/>
        </w:rPr>
        <w:t xml:space="preserve">The condition of start T319a timer are specified in TS 38.331 as follows. It means that, the SDT procedure can be taken as ongoing until MAC </w:t>
      </w:r>
      <w:r w:rsidR="00C65D48">
        <w:t>layer</w:t>
      </w:r>
      <w:r w:rsidR="00C65D48" w:rsidRPr="00C0503E">
        <w:t xml:space="preserve"> indicate</w:t>
      </w:r>
      <w:r w:rsidR="00C65D48">
        <w:t>s</w:t>
      </w:r>
      <w:r w:rsidR="00C65D48" w:rsidRPr="00C0503E">
        <w:t xml:space="preserve"> that conditions for initiating SDT</w:t>
      </w:r>
      <w:r w:rsidR="00C65D48">
        <w:t xml:space="preserve"> are fulfilled. </w:t>
      </w:r>
      <w:r w:rsidR="00157B52">
        <w:t>Furthermore, a</w:t>
      </w:r>
      <w:r w:rsidR="00C65D48">
        <w:t xml:space="preserve">ccording to TS 38.321, </w:t>
      </w:r>
      <w:r w:rsidR="00C65D48">
        <w:rPr>
          <w:lang w:eastAsia="zh-CN"/>
        </w:rPr>
        <w:t>before initiating SDT procedure, SSB measurement</w:t>
      </w:r>
      <w:r w:rsidR="00C720E4">
        <w:rPr>
          <w:lang w:eastAsia="zh-CN"/>
        </w:rPr>
        <w:t>s</w:t>
      </w:r>
      <w:r w:rsidR="00C65D48">
        <w:rPr>
          <w:lang w:eastAsia="zh-CN"/>
        </w:rPr>
        <w:t xml:space="preserve"> </w:t>
      </w:r>
      <w:r w:rsidR="00C720E4">
        <w:rPr>
          <w:lang w:eastAsia="zh-CN"/>
        </w:rPr>
        <w:t xml:space="preserve">will be performed </w:t>
      </w:r>
      <w:r w:rsidR="00C65D48">
        <w:rPr>
          <w:lang w:eastAsia="zh-CN"/>
        </w:rPr>
        <w:t xml:space="preserve">for determining </w:t>
      </w:r>
      <w:r>
        <w:rPr>
          <w:lang w:eastAsia="zh-CN"/>
        </w:rPr>
        <w:t>whether to perform SDT, SSB selection, as well as TA validation</w:t>
      </w:r>
      <w:r w:rsidR="00C65D48">
        <w:rPr>
          <w:lang w:eastAsia="zh-CN"/>
        </w:rPr>
        <w:t xml:space="preserve"> of CG-SDT</w:t>
      </w:r>
      <w:r w:rsidR="00CD16B9">
        <w:rPr>
          <w:lang w:eastAsia="zh-CN"/>
        </w:rPr>
        <w:t xml:space="preserve"> for the justification of </w:t>
      </w:r>
      <w:r w:rsidR="00C720E4">
        <w:rPr>
          <w:lang w:eastAsia="zh-CN"/>
        </w:rPr>
        <w:t>SDT conditions</w:t>
      </w:r>
      <w:r w:rsidR="00C65D48">
        <w:rPr>
          <w:lang w:eastAsia="zh-CN"/>
        </w:rPr>
        <w:t>.</w:t>
      </w:r>
      <w:r w:rsidR="00C720E4">
        <w:rPr>
          <w:rFonts w:hint="eastAsia"/>
          <w:lang w:eastAsia="zh-CN"/>
        </w:rPr>
        <w:t xml:space="preserve"> </w:t>
      </w:r>
      <w:r w:rsidR="00C720E4" w:rsidRPr="00C720E4">
        <w:rPr>
          <w:lang w:eastAsia="zh-CN"/>
        </w:rPr>
        <w:t>Therefore, an important issue that needs to be further discussed is which SSB should be used before initiating the SDT procedure.</w:t>
      </w:r>
      <w:r w:rsidR="00C720E4">
        <w:rPr>
          <w:lang w:eastAsia="zh-CN"/>
        </w:rPr>
        <w:t xml:space="preserve"> </w:t>
      </w:r>
    </w:p>
    <w:tbl>
      <w:tblPr>
        <w:tblStyle w:val="afff0"/>
        <w:tblW w:w="0" w:type="auto"/>
        <w:tblLook w:val="04A0" w:firstRow="1" w:lastRow="0" w:firstColumn="1" w:lastColumn="0" w:noHBand="0" w:noVBand="1"/>
      </w:tblPr>
      <w:tblGrid>
        <w:gridCol w:w="9307"/>
      </w:tblGrid>
      <w:tr w:rsidR="00927529" w14:paraId="69FCEE45" w14:textId="77777777" w:rsidTr="00927529">
        <w:tc>
          <w:tcPr>
            <w:tcW w:w="9307" w:type="dxa"/>
          </w:tcPr>
          <w:p w14:paraId="6E10AA03" w14:textId="7D679949" w:rsidR="00927529" w:rsidRPr="00927529" w:rsidRDefault="00927529" w:rsidP="00587C7E">
            <w:pPr>
              <w:rPr>
                <w:b/>
                <w:sz w:val="28"/>
                <w:lang w:eastAsia="zh-CN"/>
              </w:rPr>
            </w:pPr>
            <w:r w:rsidRPr="00927529">
              <w:rPr>
                <w:rFonts w:hint="eastAsia"/>
                <w:b/>
                <w:sz w:val="28"/>
                <w:highlight w:val="darkYellow"/>
                <w:lang w:eastAsia="zh-CN"/>
              </w:rPr>
              <w:t>T</w:t>
            </w:r>
            <w:r w:rsidRPr="00927529">
              <w:rPr>
                <w:b/>
                <w:sz w:val="28"/>
                <w:highlight w:val="darkYellow"/>
                <w:lang w:eastAsia="zh-CN"/>
              </w:rPr>
              <w:t>S 38.331</w:t>
            </w:r>
          </w:p>
          <w:p w14:paraId="6D7E5959" w14:textId="77777777" w:rsidR="00927529" w:rsidRPr="00927529" w:rsidRDefault="00927529" w:rsidP="00927529">
            <w:pPr>
              <w:pStyle w:val="4"/>
              <w:numPr>
                <w:ilvl w:val="0"/>
                <w:numId w:val="0"/>
              </w:numPr>
              <w:ind w:left="864" w:hanging="864"/>
              <w:outlineLvl w:val="3"/>
              <w:rPr>
                <w:sz w:val="24"/>
              </w:rPr>
            </w:pPr>
            <w:bookmarkStart w:id="0" w:name="_Toc139045094"/>
            <w:bookmarkStart w:id="1" w:name="_Hlk85563926"/>
            <w:r w:rsidRPr="00927529">
              <w:rPr>
                <w:sz w:val="24"/>
              </w:rPr>
              <w:t>5.3.13.1b</w:t>
            </w:r>
            <w:r w:rsidRPr="00927529">
              <w:rPr>
                <w:sz w:val="24"/>
              </w:rPr>
              <w:tab/>
              <w:t>Conditions for initiating SDT</w:t>
            </w:r>
            <w:bookmarkEnd w:id="0"/>
          </w:p>
          <w:bookmarkEnd w:id="1"/>
          <w:p w14:paraId="2336991B" w14:textId="77777777" w:rsidR="00927529" w:rsidRPr="00C0503E" w:rsidRDefault="00927529" w:rsidP="00927529">
            <w:r w:rsidRPr="00C0503E">
              <w:t>A UE in RRC_INACTIVE initiates the resume procedure for SDT when all of the following conditions are fulfilled:</w:t>
            </w:r>
          </w:p>
          <w:p w14:paraId="009C5856" w14:textId="77777777" w:rsidR="00927529" w:rsidRPr="00C0503E" w:rsidRDefault="00927529" w:rsidP="00927529">
            <w:pPr>
              <w:pStyle w:val="B1"/>
            </w:pPr>
            <w:r w:rsidRPr="00C0503E">
              <w:lastRenderedPageBreak/>
              <w:t>1&gt;</w:t>
            </w:r>
            <w:r w:rsidRPr="00C0503E">
              <w:tab/>
              <w:t>the upper layers request resumption of RRC connection; and</w:t>
            </w:r>
          </w:p>
          <w:p w14:paraId="08F57F36" w14:textId="77777777" w:rsidR="00927529" w:rsidRPr="00C0503E" w:rsidRDefault="00927529" w:rsidP="00927529">
            <w:pPr>
              <w:pStyle w:val="B1"/>
            </w:pPr>
            <w:r w:rsidRPr="00C0503E">
              <w:t>1&gt;</w:t>
            </w:r>
            <w:r w:rsidRPr="00C0503E">
              <w:tab/>
            </w:r>
            <w:r w:rsidRPr="00C0503E">
              <w:rPr>
                <w:i/>
                <w:iCs/>
              </w:rPr>
              <w:t>SIB1</w:t>
            </w:r>
            <w:r w:rsidRPr="00C0503E">
              <w:t xml:space="preserve"> includes </w:t>
            </w:r>
            <w:proofErr w:type="spellStart"/>
            <w:r w:rsidRPr="00C0503E">
              <w:rPr>
                <w:i/>
                <w:iCs/>
              </w:rPr>
              <w:t>sdt-ConfigCommon</w:t>
            </w:r>
            <w:proofErr w:type="spellEnd"/>
            <w:r w:rsidRPr="00C0503E">
              <w:t>; and</w:t>
            </w:r>
          </w:p>
          <w:p w14:paraId="4D1DF549" w14:textId="77777777" w:rsidR="00927529" w:rsidRPr="00C0503E" w:rsidRDefault="00927529" w:rsidP="00927529">
            <w:pPr>
              <w:pStyle w:val="B1"/>
            </w:pPr>
            <w:r w:rsidRPr="00C0503E">
              <w:t>1&gt;</w:t>
            </w:r>
            <w:r w:rsidRPr="00C0503E">
              <w:tab/>
            </w:r>
            <w:proofErr w:type="spellStart"/>
            <w:r w:rsidRPr="00C0503E">
              <w:rPr>
                <w:i/>
                <w:iCs/>
              </w:rPr>
              <w:t>sdt-Config</w:t>
            </w:r>
            <w:proofErr w:type="spellEnd"/>
            <w:r w:rsidRPr="00C0503E">
              <w:t xml:space="preserve"> is configured; and</w:t>
            </w:r>
          </w:p>
          <w:p w14:paraId="1157DF7B" w14:textId="77777777" w:rsidR="00927529" w:rsidRPr="00C0503E" w:rsidRDefault="00927529" w:rsidP="00927529">
            <w:pPr>
              <w:pStyle w:val="B1"/>
            </w:pPr>
            <w:r w:rsidRPr="00C0503E">
              <w:t>1&gt;</w:t>
            </w:r>
            <w:r w:rsidRPr="00C0503E">
              <w:tab/>
              <w:t>all the pending data in UL is mapped to the radio bearers configured for SDT; and</w:t>
            </w:r>
          </w:p>
          <w:p w14:paraId="73252754" w14:textId="77777777" w:rsidR="00927529" w:rsidRPr="00C0503E" w:rsidRDefault="00927529" w:rsidP="00927529">
            <w:pPr>
              <w:pStyle w:val="B1"/>
            </w:pPr>
            <w:r w:rsidRPr="00C0503E">
              <w:t>1&gt;</w:t>
            </w:r>
            <w:r w:rsidRPr="00C0503E">
              <w:tab/>
              <w:t xml:space="preserve">for a RedCap UE when RedCap-specific initial downlink BWP includes no CD-SSB, </w:t>
            </w:r>
            <w:proofErr w:type="spellStart"/>
            <w:r w:rsidRPr="00C0503E">
              <w:rPr>
                <w:i/>
                <w:iCs/>
              </w:rPr>
              <w:t>ncd</w:t>
            </w:r>
            <w:proofErr w:type="spellEnd"/>
            <w:r w:rsidRPr="00C0503E">
              <w:rPr>
                <w:i/>
                <w:iCs/>
              </w:rPr>
              <w:t>-SSB-</w:t>
            </w:r>
            <w:proofErr w:type="spellStart"/>
            <w:r w:rsidRPr="00C0503E">
              <w:rPr>
                <w:i/>
                <w:iCs/>
              </w:rPr>
              <w:t>RedCapInitialBWP</w:t>
            </w:r>
            <w:proofErr w:type="spellEnd"/>
            <w:r w:rsidRPr="00C0503E">
              <w:rPr>
                <w:i/>
                <w:iCs/>
              </w:rPr>
              <w:t>-SDT</w:t>
            </w:r>
            <w:r w:rsidRPr="00C0503E">
              <w:t xml:space="preserve"> is configured; and</w:t>
            </w:r>
          </w:p>
          <w:p w14:paraId="7362C3D0" w14:textId="77777777" w:rsidR="00927529" w:rsidRPr="00C0503E" w:rsidRDefault="00927529" w:rsidP="00927529">
            <w:pPr>
              <w:pStyle w:val="B1"/>
            </w:pPr>
            <w:r w:rsidRPr="00C0503E">
              <w:t>1&gt;</w:t>
            </w:r>
            <w:r w:rsidRPr="00C0503E">
              <w:tab/>
              <w:t>lower layers indicate that conditions for initiating SDT as specified in TS 38.321 [3] are fulfilled.</w:t>
            </w:r>
          </w:p>
          <w:p w14:paraId="2EFEFDF9" w14:textId="77777777" w:rsidR="00927529" w:rsidRPr="00C0503E" w:rsidRDefault="00927529" w:rsidP="00927529">
            <w:pPr>
              <w:pStyle w:val="NO"/>
            </w:pPr>
            <w:r w:rsidRPr="00C0503E">
              <w:t>NOTE:</w:t>
            </w:r>
            <w:r w:rsidRPr="00C0503E">
              <w:tab/>
              <w:t>How the UE determines that all pending data in UL is mapped to radio bearers configured for SDT is left to UE implementation.</w:t>
            </w:r>
          </w:p>
          <w:p w14:paraId="1767AA9B" w14:textId="77777777" w:rsidR="00927529" w:rsidRDefault="00927529" w:rsidP="00927529">
            <w:pPr>
              <w:pStyle w:val="4"/>
              <w:numPr>
                <w:ilvl w:val="0"/>
                <w:numId w:val="0"/>
              </w:numPr>
              <w:outlineLvl w:val="3"/>
            </w:pPr>
            <w:bookmarkStart w:id="2" w:name="_Toc139045095"/>
          </w:p>
          <w:p w14:paraId="5DAE15E2" w14:textId="36E7A604" w:rsidR="00927529" w:rsidRPr="00927529" w:rsidRDefault="00927529" w:rsidP="00927529">
            <w:pPr>
              <w:pStyle w:val="4"/>
              <w:numPr>
                <w:ilvl w:val="0"/>
                <w:numId w:val="0"/>
              </w:numPr>
              <w:ind w:left="864" w:hanging="864"/>
              <w:rPr>
                <w:sz w:val="24"/>
              </w:rPr>
            </w:pPr>
            <w:r w:rsidRPr="00927529">
              <w:rPr>
                <w:sz w:val="24"/>
              </w:rPr>
              <w:t>5.3.13.2</w:t>
            </w:r>
            <w:r w:rsidRPr="00927529">
              <w:rPr>
                <w:sz w:val="24"/>
              </w:rPr>
              <w:tab/>
              <w:t>Initiation</w:t>
            </w:r>
            <w:bookmarkEnd w:id="2"/>
          </w:p>
          <w:p w14:paraId="1258A58F" w14:textId="77777777" w:rsidR="00927529" w:rsidRPr="00927529" w:rsidRDefault="00927529" w:rsidP="00927529">
            <w:pPr>
              <w:overflowPunct w:val="0"/>
              <w:snapToGrid/>
              <w:spacing w:after="180"/>
              <w:ind w:left="568" w:hanging="284"/>
              <w:jc w:val="left"/>
              <w:textAlignment w:val="baseline"/>
              <w:rPr>
                <w:rFonts w:eastAsia="Times New Roman"/>
                <w:sz w:val="20"/>
                <w:szCs w:val="20"/>
                <w:lang w:val="en-GB" w:eastAsia="ja-JP"/>
              </w:rPr>
            </w:pPr>
            <w:r w:rsidRPr="00927529">
              <w:rPr>
                <w:rFonts w:eastAsia="Times New Roman"/>
                <w:sz w:val="20"/>
                <w:szCs w:val="20"/>
                <w:lang w:val="en-GB" w:eastAsia="ja-JP"/>
              </w:rPr>
              <w:t>1&gt;</w:t>
            </w:r>
            <w:r w:rsidRPr="00927529">
              <w:rPr>
                <w:rFonts w:eastAsia="Times New Roman"/>
                <w:sz w:val="20"/>
                <w:szCs w:val="20"/>
                <w:lang w:val="en-GB" w:eastAsia="ja-JP"/>
              </w:rPr>
              <w:tab/>
              <w:t>if conditions for initiating SDT in accordance with 5.3.13.1b are fulfilled:</w:t>
            </w:r>
          </w:p>
          <w:p w14:paraId="6DD42C1F" w14:textId="77777777" w:rsidR="00927529" w:rsidRPr="00927529" w:rsidRDefault="00927529" w:rsidP="00927529">
            <w:pPr>
              <w:overflowPunct w:val="0"/>
              <w:snapToGrid/>
              <w:spacing w:after="180"/>
              <w:ind w:left="851" w:hanging="284"/>
              <w:jc w:val="left"/>
              <w:textAlignment w:val="baseline"/>
              <w:rPr>
                <w:rFonts w:eastAsia="Times New Roman"/>
                <w:sz w:val="20"/>
                <w:szCs w:val="20"/>
                <w:lang w:val="en-GB" w:eastAsia="ja-JP"/>
              </w:rPr>
            </w:pPr>
            <w:r w:rsidRPr="00927529">
              <w:rPr>
                <w:rFonts w:eastAsia="Times New Roman"/>
                <w:sz w:val="20"/>
                <w:szCs w:val="20"/>
                <w:lang w:val="en-GB" w:eastAsia="ja-JP"/>
              </w:rPr>
              <w:t>2&gt;</w:t>
            </w:r>
            <w:r w:rsidRPr="00927529">
              <w:rPr>
                <w:rFonts w:eastAsia="Times New Roman"/>
                <w:sz w:val="20"/>
                <w:szCs w:val="20"/>
                <w:lang w:val="en-GB" w:eastAsia="ja-JP"/>
              </w:rPr>
              <w:tab/>
              <w:t>consider the resume procedure is initiated for SDT;</w:t>
            </w:r>
          </w:p>
          <w:p w14:paraId="7FADA4E8" w14:textId="77777777" w:rsidR="00927529" w:rsidRPr="00927529" w:rsidRDefault="00927529" w:rsidP="00927529">
            <w:pPr>
              <w:overflowPunct w:val="0"/>
              <w:snapToGrid/>
              <w:spacing w:after="180"/>
              <w:ind w:left="851" w:hanging="284"/>
              <w:jc w:val="left"/>
              <w:textAlignment w:val="baseline"/>
              <w:rPr>
                <w:rFonts w:eastAsia="Times New Roman"/>
                <w:sz w:val="20"/>
                <w:szCs w:val="20"/>
                <w:lang w:val="en-GB" w:eastAsia="ja-JP"/>
              </w:rPr>
            </w:pPr>
            <w:r w:rsidRPr="00927529">
              <w:rPr>
                <w:rFonts w:eastAsia="Times New Roman"/>
                <w:sz w:val="20"/>
                <w:szCs w:val="20"/>
                <w:lang w:val="en-GB" w:eastAsia="ja-JP"/>
              </w:rPr>
              <w:t>2&gt;</w:t>
            </w:r>
            <w:r w:rsidRPr="00927529">
              <w:rPr>
                <w:rFonts w:eastAsia="Times New Roman"/>
                <w:sz w:val="20"/>
                <w:szCs w:val="20"/>
                <w:lang w:val="en-GB" w:eastAsia="ja-JP"/>
              </w:rPr>
              <w:tab/>
              <w:t>start timer T319a when the lower layers first transmit the CCCH message;</w:t>
            </w:r>
          </w:p>
          <w:p w14:paraId="439C5E07" w14:textId="77777777" w:rsidR="00927529" w:rsidRPr="00927529" w:rsidRDefault="00927529" w:rsidP="00927529">
            <w:pPr>
              <w:overflowPunct w:val="0"/>
              <w:snapToGrid/>
              <w:spacing w:after="180"/>
              <w:ind w:left="851" w:hanging="284"/>
              <w:jc w:val="left"/>
              <w:textAlignment w:val="baseline"/>
              <w:rPr>
                <w:rFonts w:eastAsia="Times New Roman"/>
                <w:sz w:val="20"/>
                <w:szCs w:val="20"/>
                <w:lang w:val="en-GB" w:eastAsia="ja-JP"/>
              </w:rPr>
            </w:pPr>
            <w:r w:rsidRPr="00927529">
              <w:rPr>
                <w:rFonts w:eastAsia="Times New Roman"/>
                <w:sz w:val="20"/>
                <w:szCs w:val="20"/>
                <w:lang w:val="en-GB" w:eastAsia="ja-JP"/>
              </w:rPr>
              <w:t>2&gt;</w:t>
            </w:r>
            <w:r w:rsidRPr="00927529">
              <w:rPr>
                <w:rFonts w:eastAsia="Times New Roman"/>
                <w:sz w:val="20"/>
                <w:szCs w:val="20"/>
                <w:lang w:val="en-GB" w:eastAsia="ja-JP"/>
              </w:rPr>
              <w:tab/>
              <w:t>consider SDT procedure is ongoing;</w:t>
            </w:r>
          </w:p>
          <w:p w14:paraId="6E55BB3C" w14:textId="56BE4D73" w:rsidR="00927529" w:rsidRPr="00927529" w:rsidRDefault="00927529" w:rsidP="00587C7E">
            <w:pPr>
              <w:rPr>
                <w:rFonts w:hint="eastAsia"/>
                <w:lang w:val="en-GB" w:eastAsia="zh-CN"/>
              </w:rPr>
            </w:pPr>
          </w:p>
        </w:tc>
      </w:tr>
    </w:tbl>
    <w:p w14:paraId="73642E9B" w14:textId="43AAA04A" w:rsidR="00927529" w:rsidRDefault="00927529" w:rsidP="00587C7E">
      <w:pPr>
        <w:rPr>
          <w:lang w:eastAsia="zh-CN"/>
        </w:rPr>
      </w:pPr>
    </w:p>
    <w:p w14:paraId="03D4160C" w14:textId="6985CB80" w:rsidR="00C720E4" w:rsidRDefault="00C720E4" w:rsidP="00587C7E">
      <w:pPr>
        <w:rPr>
          <w:lang w:eastAsia="zh-CN"/>
        </w:rPr>
      </w:pPr>
      <w:r>
        <w:rPr>
          <w:rFonts w:hint="eastAsia"/>
          <w:lang w:eastAsia="zh-CN"/>
        </w:rPr>
        <w:t>I</w:t>
      </w:r>
      <w:r>
        <w:rPr>
          <w:lang w:eastAsia="zh-CN"/>
        </w:rPr>
        <w:t xml:space="preserve">n our view, </w:t>
      </w:r>
      <w:r w:rsidR="002D5147">
        <w:rPr>
          <w:lang w:eastAsia="zh-CN"/>
        </w:rPr>
        <w:t>the scope of use of NCD-SSB is only limited in the SDT procedure. Before initiating SDT</w:t>
      </w:r>
      <w:r w:rsidR="00AD15D0">
        <w:rPr>
          <w:lang w:eastAsia="zh-CN"/>
        </w:rPr>
        <w:t xml:space="preserve"> procedure</w:t>
      </w:r>
      <w:bookmarkStart w:id="3" w:name="_GoBack"/>
      <w:bookmarkEnd w:id="3"/>
      <w:r w:rsidR="002D5147">
        <w:rPr>
          <w:lang w:eastAsia="zh-CN"/>
        </w:rPr>
        <w:t xml:space="preserve">, the </w:t>
      </w:r>
      <w:r w:rsidR="002D5147">
        <w:rPr>
          <w:rFonts w:hint="eastAsia"/>
          <w:lang w:eastAsia="zh-CN"/>
        </w:rPr>
        <w:t>UE</w:t>
      </w:r>
      <w:r w:rsidR="002D5147">
        <w:rPr>
          <w:lang w:eastAsia="zh-CN"/>
        </w:rPr>
        <w:t xml:space="preserve"> </w:t>
      </w:r>
      <w:r w:rsidR="002D5147">
        <w:rPr>
          <w:rFonts w:hint="eastAsia"/>
          <w:lang w:eastAsia="zh-CN"/>
        </w:rPr>
        <w:t>should</w:t>
      </w:r>
      <w:r w:rsidR="002D5147">
        <w:rPr>
          <w:lang w:eastAsia="zh-CN"/>
        </w:rPr>
        <w:t xml:space="preserve"> occupy in the legacy initial DL BWP for </w:t>
      </w:r>
      <w:r w:rsidR="002D5147">
        <w:rPr>
          <w:rFonts w:hint="eastAsia"/>
          <w:lang w:eastAsia="zh-CN"/>
        </w:rPr>
        <w:t>paging</w:t>
      </w:r>
      <w:r w:rsidR="002D5147">
        <w:rPr>
          <w:lang w:eastAsia="zh-CN"/>
        </w:rPr>
        <w:t xml:space="preserve"> monitoring and SSB measurements. So, we </w:t>
      </w:r>
      <w:r w:rsidR="008746C4">
        <w:rPr>
          <w:lang w:eastAsia="zh-CN"/>
        </w:rPr>
        <w:t>think that RAN1 should</w:t>
      </w:r>
      <w:r w:rsidR="002D5147">
        <w:rPr>
          <w:lang w:eastAsia="zh-CN"/>
        </w:rPr>
        <w:t xml:space="preserve"> further clarify that CD-SSB should be taken as the available SSB before in</w:t>
      </w:r>
      <w:r w:rsidR="008746C4">
        <w:rPr>
          <w:lang w:eastAsia="zh-CN"/>
        </w:rPr>
        <w:t>itiating SDT procedure for better understanding.</w:t>
      </w:r>
    </w:p>
    <w:p w14:paraId="26CAE2F1" w14:textId="77777777" w:rsidR="002D5147" w:rsidRPr="00587C7E" w:rsidRDefault="002D5147" w:rsidP="00587C7E">
      <w:pPr>
        <w:rPr>
          <w:rFonts w:hint="eastAsia"/>
          <w:lang w:eastAsia="zh-CN"/>
        </w:rPr>
      </w:pPr>
    </w:p>
    <w:p w14:paraId="57B6921B" w14:textId="74FD6CEA" w:rsidR="00332FD3" w:rsidRDefault="002D5F49" w:rsidP="002D5F49">
      <w:pPr>
        <w:rPr>
          <w:b/>
          <w:sz w:val="21"/>
          <w:szCs w:val="21"/>
          <w:lang w:eastAsia="zh-CN"/>
        </w:rPr>
      </w:pPr>
      <w:r>
        <w:rPr>
          <w:b/>
          <w:lang w:eastAsia="zh-CN"/>
        </w:rPr>
        <w:t>Proposal 1</w:t>
      </w:r>
      <w:r w:rsidR="009566DF" w:rsidRPr="00EB49BA">
        <w:rPr>
          <w:b/>
          <w:lang w:eastAsia="zh-CN"/>
        </w:rPr>
        <w:t xml:space="preserve">: </w:t>
      </w:r>
      <w:r>
        <w:rPr>
          <w:rFonts w:hint="eastAsia"/>
          <w:b/>
          <w:lang w:eastAsia="zh-CN"/>
        </w:rPr>
        <w:t>Clarify</w:t>
      </w:r>
      <w:r>
        <w:rPr>
          <w:b/>
          <w:lang w:eastAsia="zh-CN"/>
        </w:rPr>
        <w:t xml:space="preserve"> </w:t>
      </w:r>
      <w:r>
        <w:rPr>
          <w:rFonts w:hint="eastAsia"/>
          <w:b/>
          <w:lang w:eastAsia="zh-CN"/>
        </w:rPr>
        <w:t>that,</w:t>
      </w:r>
      <w:r>
        <w:rPr>
          <w:b/>
          <w:lang w:eastAsia="zh-CN"/>
        </w:rPr>
        <w:t xml:space="preserve"> b</w:t>
      </w:r>
      <w:r>
        <w:rPr>
          <w:rFonts w:hint="eastAsia"/>
          <w:b/>
          <w:lang w:eastAsia="zh-CN"/>
        </w:rPr>
        <w:t>efore</w:t>
      </w:r>
      <w:r>
        <w:rPr>
          <w:b/>
          <w:lang w:eastAsia="zh-CN"/>
        </w:rPr>
        <w:t xml:space="preserve"> </w:t>
      </w:r>
      <w:r>
        <w:rPr>
          <w:rFonts w:hint="eastAsia"/>
          <w:b/>
          <w:lang w:eastAsia="zh-CN"/>
        </w:rPr>
        <w:t>initiating</w:t>
      </w:r>
      <w:r>
        <w:rPr>
          <w:b/>
          <w:lang w:eastAsia="zh-CN"/>
        </w:rPr>
        <w:t xml:space="preserve"> SDT procedure, the available SSB is CD-SSB even</w:t>
      </w:r>
      <w:r w:rsidR="006F41D3">
        <w:rPr>
          <w:b/>
          <w:lang w:eastAsia="zh-CN"/>
        </w:rPr>
        <w:t xml:space="preserve"> </w:t>
      </w:r>
      <w:r w:rsidR="000A43A9">
        <w:rPr>
          <w:b/>
          <w:lang w:eastAsia="zh-CN"/>
        </w:rPr>
        <w:t xml:space="preserve">if </w:t>
      </w:r>
      <w:r>
        <w:rPr>
          <w:b/>
          <w:lang w:eastAsia="zh-CN"/>
        </w:rPr>
        <w:t xml:space="preserve">NCD-SSB </w:t>
      </w:r>
      <w:r w:rsidR="000A43A9">
        <w:rPr>
          <w:b/>
          <w:lang w:eastAsia="zh-CN"/>
        </w:rPr>
        <w:t xml:space="preserve">is </w:t>
      </w:r>
      <w:r>
        <w:rPr>
          <w:b/>
          <w:lang w:eastAsia="zh-CN"/>
        </w:rPr>
        <w:t>configured for the RedCap-specific initial BWP.</w:t>
      </w:r>
    </w:p>
    <w:p w14:paraId="712EC2C3" w14:textId="491AC1EA" w:rsidR="00411964" w:rsidRPr="0098265B" w:rsidRDefault="00411964" w:rsidP="00AF1992">
      <w:pPr>
        <w:spacing w:after="0"/>
        <w:rPr>
          <w:rFonts w:hint="eastAsia"/>
          <w:b/>
          <w:sz w:val="21"/>
          <w:szCs w:val="21"/>
          <w:lang w:eastAsia="zh-CN"/>
        </w:rPr>
      </w:pPr>
    </w:p>
    <w:p w14:paraId="5FB8296B" w14:textId="7D8D66C2" w:rsidR="00750051" w:rsidRPr="005A299A" w:rsidRDefault="004142DB" w:rsidP="00E744A6">
      <w:pPr>
        <w:pStyle w:val="1"/>
      </w:pPr>
      <w:bookmarkStart w:id="4" w:name="_Ref494215420"/>
      <w:r w:rsidRPr="005A299A">
        <w:t>Conclusion</w:t>
      </w:r>
    </w:p>
    <w:p w14:paraId="1F1720F8" w14:textId="7575B94D" w:rsidR="00EA7570" w:rsidRPr="00966A51" w:rsidRDefault="00BB2230" w:rsidP="00100211">
      <w:pPr>
        <w:spacing w:beforeLines="50" w:before="120" w:after="0"/>
        <w:rPr>
          <w:color w:val="000000"/>
          <w:lang w:eastAsia="zh-CN"/>
        </w:rPr>
      </w:pPr>
      <w:r w:rsidRPr="00966A51">
        <w:rPr>
          <w:color w:val="000000"/>
          <w:lang w:eastAsia="zh-CN"/>
        </w:rPr>
        <w:t xml:space="preserve">In this contribution, we discuss the </w:t>
      </w:r>
      <w:r w:rsidR="005B1E5D" w:rsidRPr="00966A51">
        <w:rPr>
          <w:color w:val="000000"/>
          <w:lang w:eastAsia="zh-CN"/>
        </w:rPr>
        <w:t>remaining issues in RAN1</w:t>
      </w:r>
      <w:r w:rsidRPr="00966A51">
        <w:rPr>
          <w:color w:val="000000"/>
          <w:lang w:eastAsia="zh-CN"/>
        </w:rPr>
        <w:t xml:space="preserve"> to support small data transmission in inactive state. Based on the discussion, our views are summarized as follows.</w:t>
      </w:r>
    </w:p>
    <w:p w14:paraId="5B3D9C82" w14:textId="77777777" w:rsidR="00AF152F" w:rsidRDefault="00AF152F" w:rsidP="00112F83">
      <w:pPr>
        <w:spacing w:after="0"/>
        <w:rPr>
          <w:b/>
          <w:sz w:val="21"/>
          <w:szCs w:val="21"/>
          <w:lang w:eastAsia="zh-CN"/>
        </w:rPr>
      </w:pPr>
    </w:p>
    <w:p w14:paraId="25F21681" w14:textId="77777777" w:rsidR="002D5147" w:rsidRDefault="002D5147" w:rsidP="002D5147">
      <w:pPr>
        <w:rPr>
          <w:b/>
          <w:sz w:val="21"/>
          <w:szCs w:val="21"/>
          <w:lang w:eastAsia="zh-CN"/>
        </w:rPr>
      </w:pPr>
      <w:r>
        <w:rPr>
          <w:b/>
          <w:lang w:eastAsia="zh-CN"/>
        </w:rPr>
        <w:t>Proposal 1</w:t>
      </w:r>
      <w:r w:rsidRPr="00EB49BA">
        <w:rPr>
          <w:b/>
          <w:lang w:eastAsia="zh-CN"/>
        </w:rPr>
        <w:t xml:space="preserve">: </w:t>
      </w:r>
      <w:r>
        <w:rPr>
          <w:rFonts w:hint="eastAsia"/>
          <w:b/>
          <w:lang w:eastAsia="zh-CN"/>
        </w:rPr>
        <w:t>Clarify</w:t>
      </w:r>
      <w:r>
        <w:rPr>
          <w:b/>
          <w:lang w:eastAsia="zh-CN"/>
        </w:rPr>
        <w:t xml:space="preserve"> </w:t>
      </w:r>
      <w:r>
        <w:rPr>
          <w:rFonts w:hint="eastAsia"/>
          <w:b/>
          <w:lang w:eastAsia="zh-CN"/>
        </w:rPr>
        <w:t>that,</w:t>
      </w:r>
      <w:r>
        <w:rPr>
          <w:b/>
          <w:lang w:eastAsia="zh-CN"/>
        </w:rPr>
        <w:t xml:space="preserve"> b</w:t>
      </w:r>
      <w:r>
        <w:rPr>
          <w:rFonts w:hint="eastAsia"/>
          <w:b/>
          <w:lang w:eastAsia="zh-CN"/>
        </w:rPr>
        <w:t>efore</w:t>
      </w:r>
      <w:r>
        <w:rPr>
          <w:b/>
          <w:lang w:eastAsia="zh-CN"/>
        </w:rPr>
        <w:t xml:space="preserve"> </w:t>
      </w:r>
      <w:r>
        <w:rPr>
          <w:rFonts w:hint="eastAsia"/>
          <w:b/>
          <w:lang w:eastAsia="zh-CN"/>
        </w:rPr>
        <w:t>initiating</w:t>
      </w:r>
      <w:r>
        <w:rPr>
          <w:b/>
          <w:lang w:eastAsia="zh-CN"/>
        </w:rPr>
        <w:t xml:space="preserve"> SDT procedure, the available SSB is CD-SSB even if NCD-SSB is configured for the RedCap-specific initial BWP.</w:t>
      </w:r>
    </w:p>
    <w:p w14:paraId="5CC679C0" w14:textId="222CA63C" w:rsidR="00112F83" w:rsidRPr="002D5147" w:rsidRDefault="00112F83" w:rsidP="0098265B">
      <w:pPr>
        <w:rPr>
          <w:b/>
          <w:lang w:eastAsia="zh-CN"/>
        </w:rPr>
      </w:pPr>
    </w:p>
    <w:bookmarkEnd w:id="4"/>
    <w:p w14:paraId="67BA18F5" w14:textId="0E04FEE2" w:rsidR="000A09DC" w:rsidRPr="008E760B" w:rsidRDefault="000A09DC" w:rsidP="00840EC6">
      <w:pPr>
        <w:widowControl w:val="0"/>
        <w:autoSpaceDE/>
        <w:adjustRightInd/>
        <w:snapToGrid/>
        <w:rPr>
          <w:rFonts w:hint="eastAsia"/>
          <w:lang w:val="en-GB" w:eastAsia="zh-CN"/>
        </w:rPr>
      </w:pPr>
    </w:p>
    <w:sectPr w:rsidR="000A09DC" w:rsidRPr="008E760B">
      <w:headerReference w:type="even" r:id="rId9"/>
      <w:footerReference w:type="even" r:id="rId10"/>
      <w:footerReference w:type="default" r:id="rId11"/>
      <w:footerReference w:type="first" r:id="rId1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56654A" w14:textId="77777777" w:rsidR="001301D8" w:rsidRDefault="001301D8" w:rsidP="00921B36">
      <w:pPr>
        <w:spacing w:after="0"/>
      </w:pPr>
      <w:r>
        <w:separator/>
      </w:r>
    </w:p>
  </w:endnote>
  <w:endnote w:type="continuationSeparator" w:id="0">
    <w:p w14:paraId="066C06BC" w14:textId="77777777" w:rsidR="001301D8" w:rsidRDefault="001301D8"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4822D" w14:textId="77777777" w:rsidR="00587C7E" w:rsidRDefault="00587C7E">
    <w:pPr>
      <w:pStyle w:val="afb"/>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9527D" w14:textId="77777777" w:rsidR="00587C7E" w:rsidRDefault="00587C7E">
    <w:pPr>
      <w:pStyle w:val="afb"/>
      <w:spacing w:before="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2844B" w14:textId="77777777" w:rsidR="00587C7E" w:rsidRDefault="00587C7E">
    <w:pPr>
      <w:pStyle w:val="afb"/>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CB815" w14:textId="77777777" w:rsidR="001301D8" w:rsidRDefault="001301D8" w:rsidP="00921B36">
      <w:pPr>
        <w:spacing w:after="0"/>
      </w:pPr>
      <w:r>
        <w:separator/>
      </w:r>
    </w:p>
  </w:footnote>
  <w:footnote w:type="continuationSeparator" w:id="0">
    <w:p w14:paraId="06ED1A3B" w14:textId="77777777" w:rsidR="001301D8" w:rsidRDefault="001301D8" w:rsidP="00921B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F697" w14:textId="77777777" w:rsidR="00587C7E" w:rsidRDefault="00587C7E">
    <w:pPr>
      <w:spacing w:before="120"/>
    </w:pPr>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8" w15:restartNumberingAfterBreak="0">
    <w:nsid w:val="0B1A0BDE"/>
    <w:multiLevelType w:val="hybridMultilevel"/>
    <w:tmpl w:val="DD72D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A83568C"/>
    <w:multiLevelType w:val="multilevel"/>
    <w:tmpl w:val="1A83568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2785054"/>
    <w:multiLevelType w:val="multilevel"/>
    <w:tmpl w:val="3278505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4D01E8"/>
    <w:multiLevelType w:val="hybridMultilevel"/>
    <w:tmpl w:val="246A40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3B126B6"/>
    <w:multiLevelType w:val="multilevel"/>
    <w:tmpl w:val="73B126B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15:restartNumberingAfterBreak="0">
    <w:nsid w:val="79C96FBF"/>
    <w:multiLevelType w:val="multilevel"/>
    <w:tmpl w:val="79C96F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8"/>
  </w:num>
  <w:num w:numId="2">
    <w:abstractNumId w:val="32"/>
  </w:num>
  <w:num w:numId="3">
    <w:abstractNumId w:val="1"/>
  </w:num>
  <w:num w:numId="4">
    <w:abstractNumId w:val="19"/>
  </w:num>
  <w:num w:numId="5">
    <w:abstractNumId w:val="40"/>
  </w:num>
  <w:num w:numId="6">
    <w:abstractNumId w:val="35"/>
  </w:num>
  <w:num w:numId="7">
    <w:abstractNumId w:val="21"/>
  </w:num>
  <w:num w:numId="8">
    <w:abstractNumId w:val="36"/>
  </w:num>
  <w:num w:numId="9">
    <w:abstractNumId w:val="7"/>
  </w:num>
  <w:num w:numId="10">
    <w:abstractNumId w:val="22"/>
  </w:num>
  <w:num w:numId="11">
    <w:abstractNumId w:val="24"/>
  </w:num>
  <w:num w:numId="12">
    <w:abstractNumId w:val="41"/>
  </w:num>
  <w:num w:numId="13">
    <w:abstractNumId w:val="25"/>
  </w:num>
  <w:num w:numId="14">
    <w:abstractNumId w:val="37"/>
  </w:num>
  <w:num w:numId="15">
    <w:abstractNumId w:val="20"/>
  </w:num>
  <w:num w:numId="16">
    <w:abstractNumId w:val="29"/>
  </w:num>
  <w:num w:numId="17">
    <w:abstractNumId w:val="23"/>
  </w:num>
  <w:num w:numId="18">
    <w:abstractNumId w:val="14"/>
  </w:num>
  <w:num w:numId="19">
    <w:abstractNumId w:val="3"/>
  </w:num>
  <w:num w:numId="20">
    <w:abstractNumId w:val="6"/>
  </w:num>
  <w:num w:numId="21">
    <w:abstractNumId w:val="26"/>
  </w:num>
  <w:num w:numId="22">
    <w:abstractNumId w:val="27"/>
  </w:num>
  <w:num w:numId="23">
    <w:abstractNumId w:val="15"/>
  </w:num>
  <w:num w:numId="24">
    <w:abstractNumId w:val="18"/>
  </w:num>
  <w:num w:numId="25">
    <w:abstractNumId w:val="17"/>
  </w:num>
  <w:num w:numId="26">
    <w:abstractNumId w:val="13"/>
  </w:num>
  <w:num w:numId="27">
    <w:abstractNumId w:val="34"/>
  </w:num>
  <w:num w:numId="28">
    <w:abstractNumId w:val="4"/>
  </w:num>
  <w:num w:numId="29">
    <w:abstractNumId w:val="16"/>
  </w:num>
  <w:num w:numId="30">
    <w:abstractNumId w:val="2"/>
  </w:num>
  <w:num w:numId="31">
    <w:abstractNumId w:val="31"/>
  </w:num>
  <w:num w:numId="32">
    <w:abstractNumId w:val="30"/>
  </w:num>
  <w:num w:numId="33">
    <w:abstractNumId w:val="9"/>
  </w:num>
  <w:num w:numId="34">
    <w:abstractNumId w:val="5"/>
  </w:num>
  <w:num w:numId="35">
    <w:abstractNumId w:val="11"/>
  </w:num>
  <w:num w:numId="36">
    <w:abstractNumId w:val="12"/>
  </w:num>
  <w:num w:numId="37">
    <w:abstractNumId w:val="38"/>
  </w:num>
  <w:num w:numId="38">
    <w:abstractNumId w:val="10"/>
  </w:num>
  <w:num w:numId="39">
    <w:abstractNumId w:val="33"/>
  </w:num>
  <w:num w:numId="40">
    <w:abstractNumId w:val="8"/>
  </w:num>
  <w:num w:numId="41">
    <w:abstractNumId w:val="39"/>
  </w:num>
  <w:num w:numId="42">
    <w:abstractNumId w:val="0"/>
  </w:num>
  <w:num w:numId="43">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675"/>
    <w:rsid w:val="000007CD"/>
    <w:rsid w:val="00000B95"/>
    <w:rsid w:val="00000D04"/>
    <w:rsid w:val="00000DB2"/>
    <w:rsid w:val="000013B2"/>
    <w:rsid w:val="00001AB5"/>
    <w:rsid w:val="0000218F"/>
    <w:rsid w:val="000022D7"/>
    <w:rsid w:val="000027CE"/>
    <w:rsid w:val="00002893"/>
    <w:rsid w:val="00002DD2"/>
    <w:rsid w:val="000033A3"/>
    <w:rsid w:val="00003410"/>
    <w:rsid w:val="00003605"/>
    <w:rsid w:val="00003776"/>
    <w:rsid w:val="0000383A"/>
    <w:rsid w:val="00003B7E"/>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BDE"/>
    <w:rsid w:val="00014D9C"/>
    <w:rsid w:val="00014FBF"/>
    <w:rsid w:val="0001512F"/>
    <w:rsid w:val="00015377"/>
    <w:rsid w:val="00015955"/>
    <w:rsid w:val="00015D73"/>
    <w:rsid w:val="00015EFB"/>
    <w:rsid w:val="000162BD"/>
    <w:rsid w:val="00016594"/>
    <w:rsid w:val="000165D2"/>
    <w:rsid w:val="000165E2"/>
    <w:rsid w:val="0001677B"/>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E9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2A1"/>
    <w:rsid w:val="0002732A"/>
    <w:rsid w:val="000273CD"/>
    <w:rsid w:val="000275C6"/>
    <w:rsid w:val="000276E6"/>
    <w:rsid w:val="0002771C"/>
    <w:rsid w:val="00027AD6"/>
    <w:rsid w:val="0003024C"/>
    <w:rsid w:val="00030263"/>
    <w:rsid w:val="00030270"/>
    <w:rsid w:val="000307E0"/>
    <w:rsid w:val="00030C0E"/>
    <w:rsid w:val="00031089"/>
    <w:rsid w:val="000310B5"/>
    <w:rsid w:val="00031314"/>
    <w:rsid w:val="00031664"/>
    <w:rsid w:val="000318C3"/>
    <w:rsid w:val="00031A90"/>
    <w:rsid w:val="00031ADB"/>
    <w:rsid w:val="00031BAC"/>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5EA5"/>
    <w:rsid w:val="00036492"/>
    <w:rsid w:val="00036787"/>
    <w:rsid w:val="00036C2C"/>
    <w:rsid w:val="00036DFB"/>
    <w:rsid w:val="00036EE1"/>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10"/>
    <w:rsid w:val="000419E8"/>
    <w:rsid w:val="00041AD2"/>
    <w:rsid w:val="00041BF2"/>
    <w:rsid w:val="00041C57"/>
    <w:rsid w:val="000423C3"/>
    <w:rsid w:val="00042408"/>
    <w:rsid w:val="0004261C"/>
    <w:rsid w:val="0004288D"/>
    <w:rsid w:val="000430A5"/>
    <w:rsid w:val="000433F0"/>
    <w:rsid w:val="000434B7"/>
    <w:rsid w:val="000435E4"/>
    <w:rsid w:val="00043F26"/>
    <w:rsid w:val="0004404D"/>
    <w:rsid w:val="00044126"/>
    <w:rsid w:val="00044167"/>
    <w:rsid w:val="0004420D"/>
    <w:rsid w:val="000443C5"/>
    <w:rsid w:val="00044522"/>
    <w:rsid w:val="00044AAC"/>
    <w:rsid w:val="00044D88"/>
    <w:rsid w:val="00045110"/>
    <w:rsid w:val="00045489"/>
    <w:rsid w:val="0004553A"/>
    <w:rsid w:val="0004596C"/>
    <w:rsid w:val="00045C97"/>
    <w:rsid w:val="00045D24"/>
    <w:rsid w:val="00045F4B"/>
    <w:rsid w:val="000464E3"/>
    <w:rsid w:val="0004651C"/>
    <w:rsid w:val="0004665E"/>
    <w:rsid w:val="00046796"/>
    <w:rsid w:val="000467FD"/>
    <w:rsid w:val="00046888"/>
    <w:rsid w:val="00046AA6"/>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D81"/>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6C1"/>
    <w:rsid w:val="000576F5"/>
    <w:rsid w:val="00057873"/>
    <w:rsid w:val="000579B4"/>
    <w:rsid w:val="00057C60"/>
    <w:rsid w:val="00057DC8"/>
    <w:rsid w:val="00060685"/>
    <w:rsid w:val="00060937"/>
    <w:rsid w:val="00060C8C"/>
    <w:rsid w:val="000612E1"/>
    <w:rsid w:val="000614FE"/>
    <w:rsid w:val="00061B82"/>
    <w:rsid w:val="00062167"/>
    <w:rsid w:val="000622DF"/>
    <w:rsid w:val="000623E2"/>
    <w:rsid w:val="00062449"/>
    <w:rsid w:val="00062B1B"/>
    <w:rsid w:val="00062B8D"/>
    <w:rsid w:val="00062D48"/>
    <w:rsid w:val="00062FDC"/>
    <w:rsid w:val="0006344A"/>
    <w:rsid w:val="000636F0"/>
    <w:rsid w:val="00063CBC"/>
    <w:rsid w:val="0006406D"/>
    <w:rsid w:val="00064C15"/>
    <w:rsid w:val="00064CB9"/>
    <w:rsid w:val="00064EE1"/>
    <w:rsid w:val="000654CE"/>
    <w:rsid w:val="000655B2"/>
    <w:rsid w:val="000656E0"/>
    <w:rsid w:val="00065725"/>
    <w:rsid w:val="0006596B"/>
    <w:rsid w:val="000659F7"/>
    <w:rsid w:val="00065A67"/>
    <w:rsid w:val="00065C2A"/>
    <w:rsid w:val="00065D38"/>
    <w:rsid w:val="00065ED5"/>
    <w:rsid w:val="00065FC2"/>
    <w:rsid w:val="00066078"/>
    <w:rsid w:val="00066579"/>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3F6"/>
    <w:rsid w:val="00080D6E"/>
    <w:rsid w:val="00080F63"/>
    <w:rsid w:val="00081501"/>
    <w:rsid w:val="000815AA"/>
    <w:rsid w:val="00081652"/>
    <w:rsid w:val="000819DD"/>
    <w:rsid w:val="00081FE7"/>
    <w:rsid w:val="0008207A"/>
    <w:rsid w:val="000821FB"/>
    <w:rsid w:val="000823B0"/>
    <w:rsid w:val="00082CBA"/>
    <w:rsid w:val="0008335B"/>
    <w:rsid w:val="00083379"/>
    <w:rsid w:val="00083587"/>
    <w:rsid w:val="00083601"/>
    <w:rsid w:val="00083838"/>
    <w:rsid w:val="00083B6A"/>
    <w:rsid w:val="00084065"/>
    <w:rsid w:val="000842D8"/>
    <w:rsid w:val="000845C8"/>
    <w:rsid w:val="0008482A"/>
    <w:rsid w:val="00084E30"/>
    <w:rsid w:val="00085059"/>
    <w:rsid w:val="000856F6"/>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280"/>
    <w:rsid w:val="00096356"/>
    <w:rsid w:val="000963E1"/>
    <w:rsid w:val="00096938"/>
    <w:rsid w:val="00096B63"/>
    <w:rsid w:val="00096EBB"/>
    <w:rsid w:val="00096F8F"/>
    <w:rsid w:val="00096FDA"/>
    <w:rsid w:val="000974A6"/>
    <w:rsid w:val="000975ED"/>
    <w:rsid w:val="00097710"/>
    <w:rsid w:val="0009781E"/>
    <w:rsid w:val="00097C99"/>
    <w:rsid w:val="00097E31"/>
    <w:rsid w:val="00097F37"/>
    <w:rsid w:val="00097F7E"/>
    <w:rsid w:val="000A0237"/>
    <w:rsid w:val="000A08C7"/>
    <w:rsid w:val="000A09DC"/>
    <w:rsid w:val="000A0A60"/>
    <w:rsid w:val="000A0DF8"/>
    <w:rsid w:val="000A0E38"/>
    <w:rsid w:val="000A0F14"/>
    <w:rsid w:val="000A0FA8"/>
    <w:rsid w:val="000A12AF"/>
    <w:rsid w:val="000A1322"/>
    <w:rsid w:val="000A1441"/>
    <w:rsid w:val="000A162E"/>
    <w:rsid w:val="000A1797"/>
    <w:rsid w:val="000A18E2"/>
    <w:rsid w:val="000A1A06"/>
    <w:rsid w:val="000A1A90"/>
    <w:rsid w:val="000A1B60"/>
    <w:rsid w:val="000A1F52"/>
    <w:rsid w:val="000A21B4"/>
    <w:rsid w:val="000A22DB"/>
    <w:rsid w:val="000A249B"/>
    <w:rsid w:val="000A2750"/>
    <w:rsid w:val="000A29A3"/>
    <w:rsid w:val="000A2BF0"/>
    <w:rsid w:val="000A2CC7"/>
    <w:rsid w:val="000A2ED6"/>
    <w:rsid w:val="000A33E3"/>
    <w:rsid w:val="000A3B1A"/>
    <w:rsid w:val="000A4205"/>
    <w:rsid w:val="000A4241"/>
    <w:rsid w:val="000A43A9"/>
    <w:rsid w:val="000A4A19"/>
    <w:rsid w:val="000A4A9B"/>
    <w:rsid w:val="000A4CF0"/>
    <w:rsid w:val="000A59B2"/>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41E"/>
    <w:rsid w:val="000B173F"/>
    <w:rsid w:val="000B18DB"/>
    <w:rsid w:val="000B195F"/>
    <w:rsid w:val="000B1BD2"/>
    <w:rsid w:val="000B21D4"/>
    <w:rsid w:val="000B24A6"/>
    <w:rsid w:val="000B268D"/>
    <w:rsid w:val="000B288F"/>
    <w:rsid w:val="000B2954"/>
    <w:rsid w:val="000B2985"/>
    <w:rsid w:val="000B2A48"/>
    <w:rsid w:val="000B2A95"/>
    <w:rsid w:val="000B2C55"/>
    <w:rsid w:val="000B2C88"/>
    <w:rsid w:val="000B2C91"/>
    <w:rsid w:val="000B2FDD"/>
    <w:rsid w:val="000B301A"/>
    <w:rsid w:val="000B3157"/>
    <w:rsid w:val="000B32A3"/>
    <w:rsid w:val="000B32E1"/>
    <w:rsid w:val="000B3342"/>
    <w:rsid w:val="000B3648"/>
    <w:rsid w:val="000B375E"/>
    <w:rsid w:val="000B3F2C"/>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2C0"/>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ABE"/>
    <w:rsid w:val="000D7D6C"/>
    <w:rsid w:val="000D7F90"/>
    <w:rsid w:val="000E0469"/>
    <w:rsid w:val="000E07D6"/>
    <w:rsid w:val="000E08BD"/>
    <w:rsid w:val="000E1380"/>
    <w:rsid w:val="000E14FF"/>
    <w:rsid w:val="000E156A"/>
    <w:rsid w:val="000E18DF"/>
    <w:rsid w:val="000E194D"/>
    <w:rsid w:val="000E1EF6"/>
    <w:rsid w:val="000E209D"/>
    <w:rsid w:val="000E254A"/>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4E0"/>
    <w:rsid w:val="000F15BC"/>
    <w:rsid w:val="000F15F2"/>
    <w:rsid w:val="000F1701"/>
    <w:rsid w:val="000F180A"/>
    <w:rsid w:val="000F19AD"/>
    <w:rsid w:val="000F1BE0"/>
    <w:rsid w:val="000F1C92"/>
    <w:rsid w:val="000F1D05"/>
    <w:rsid w:val="000F1E8E"/>
    <w:rsid w:val="000F1F2C"/>
    <w:rsid w:val="000F24EC"/>
    <w:rsid w:val="000F255F"/>
    <w:rsid w:val="000F2A4D"/>
    <w:rsid w:val="000F2A72"/>
    <w:rsid w:val="000F2A9A"/>
    <w:rsid w:val="000F2EEE"/>
    <w:rsid w:val="000F31FC"/>
    <w:rsid w:val="000F3271"/>
    <w:rsid w:val="000F32EE"/>
    <w:rsid w:val="000F34B3"/>
    <w:rsid w:val="000F3697"/>
    <w:rsid w:val="000F3D25"/>
    <w:rsid w:val="000F4433"/>
    <w:rsid w:val="000F467C"/>
    <w:rsid w:val="000F4808"/>
    <w:rsid w:val="000F49E0"/>
    <w:rsid w:val="000F4EA2"/>
    <w:rsid w:val="000F518D"/>
    <w:rsid w:val="000F52E2"/>
    <w:rsid w:val="000F542B"/>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11"/>
    <w:rsid w:val="001002EB"/>
    <w:rsid w:val="00100345"/>
    <w:rsid w:val="00100701"/>
    <w:rsid w:val="0010071F"/>
    <w:rsid w:val="00100865"/>
    <w:rsid w:val="00100915"/>
    <w:rsid w:val="0010091D"/>
    <w:rsid w:val="00100A8D"/>
    <w:rsid w:val="00100C03"/>
    <w:rsid w:val="00100C47"/>
    <w:rsid w:val="00100CE6"/>
    <w:rsid w:val="00100FF3"/>
    <w:rsid w:val="0010105C"/>
    <w:rsid w:val="001013A1"/>
    <w:rsid w:val="001019AF"/>
    <w:rsid w:val="00101D5C"/>
    <w:rsid w:val="0010202C"/>
    <w:rsid w:val="0010207A"/>
    <w:rsid w:val="001026CA"/>
    <w:rsid w:val="001028B1"/>
    <w:rsid w:val="0010292D"/>
    <w:rsid w:val="00102C2F"/>
    <w:rsid w:val="00102C74"/>
    <w:rsid w:val="001034AB"/>
    <w:rsid w:val="00103578"/>
    <w:rsid w:val="00103CE3"/>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4CD"/>
    <w:rsid w:val="0011072B"/>
    <w:rsid w:val="00110C1E"/>
    <w:rsid w:val="00110D7C"/>
    <w:rsid w:val="00110E70"/>
    <w:rsid w:val="001112C4"/>
    <w:rsid w:val="001113F6"/>
    <w:rsid w:val="00111444"/>
    <w:rsid w:val="0011146D"/>
    <w:rsid w:val="00111523"/>
    <w:rsid w:val="00111723"/>
    <w:rsid w:val="0011175B"/>
    <w:rsid w:val="0011195F"/>
    <w:rsid w:val="00111992"/>
    <w:rsid w:val="0011202E"/>
    <w:rsid w:val="001129B5"/>
    <w:rsid w:val="00112B0A"/>
    <w:rsid w:val="00112F83"/>
    <w:rsid w:val="001130A5"/>
    <w:rsid w:val="00113193"/>
    <w:rsid w:val="00113531"/>
    <w:rsid w:val="001137B6"/>
    <w:rsid w:val="00113BC6"/>
    <w:rsid w:val="00113EEA"/>
    <w:rsid w:val="001141E3"/>
    <w:rsid w:val="001142DF"/>
    <w:rsid w:val="001144DF"/>
    <w:rsid w:val="001148BD"/>
    <w:rsid w:val="00114A77"/>
    <w:rsid w:val="00114BF7"/>
    <w:rsid w:val="00114C5B"/>
    <w:rsid w:val="0011557B"/>
    <w:rsid w:val="00115661"/>
    <w:rsid w:val="00115C4F"/>
    <w:rsid w:val="00115EF7"/>
    <w:rsid w:val="00116552"/>
    <w:rsid w:val="001165B9"/>
    <w:rsid w:val="001165DF"/>
    <w:rsid w:val="0011668E"/>
    <w:rsid w:val="00116896"/>
    <w:rsid w:val="00116D81"/>
    <w:rsid w:val="00116E19"/>
    <w:rsid w:val="0011716C"/>
    <w:rsid w:val="00117683"/>
    <w:rsid w:val="00117A6A"/>
    <w:rsid w:val="00117B4E"/>
    <w:rsid w:val="00117BC9"/>
    <w:rsid w:val="00117C85"/>
    <w:rsid w:val="00117FFB"/>
    <w:rsid w:val="0012008A"/>
    <w:rsid w:val="00120187"/>
    <w:rsid w:val="001202DA"/>
    <w:rsid w:val="00120580"/>
    <w:rsid w:val="001206A8"/>
    <w:rsid w:val="001209F1"/>
    <w:rsid w:val="00120B13"/>
    <w:rsid w:val="00120B22"/>
    <w:rsid w:val="00120CCE"/>
    <w:rsid w:val="00120D5F"/>
    <w:rsid w:val="00121211"/>
    <w:rsid w:val="00121379"/>
    <w:rsid w:val="00121AD5"/>
    <w:rsid w:val="00121B70"/>
    <w:rsid w:val="00121E22"/>
    <w:rsid w:val="001221CB"/>
    <w:rsid w:val="00122428"/>
    <w:rsid w:val="001224CC"/>
    <w:rsid w:val="00122900"/>
    <w:rsid w:val="00122BFC"/>
    <w:rsid w:val="00122C01"/>
    <w:rsid w:val="00122EF9"/>
    <w:rsid w:val="00123069"/>
    <w:rsid w:val="001230AF"/>
    <w:rsid w:val="001236CC"/>
    <w:rsid w:val="00123F33"/>
    <w:rsid w:val="001241DA"/>
    <w:rsid w:val="00124234"/>
    <w:rsid w:val="00124323"/>
    <w:rsid w:val="00124327"/>
    <w:rsid w:val="00124877"/>
    <w:rsid w:val="00124D84"/>
    <w:rsid w:val="001250DD"/>
    <w:rsid w:val="001251B3"/>
    <w:rsid w:val="00125589"/>
    <w:rsid w:val="00125733"/>
    <w:rsid w:val="00125834"/>
    <w:rsid w:val="001259EE"/>
    <w:rsid w:val="00125B25"/>
    <w:rsid w:val="00125CEF"/>
    <w:rsid w:val="00125D3D"/>
    <w:rsid w:val="00125E9F"/>
    <w:rsid w:val="00126263"/>
    <w:rsid w:val="00126288"/>
    <w:rsid w:val="00126360"/>
    <w:rsid w:val="001263AA"/>
    <w:rsid w:val="001264D4"/>
    <w:rsid w:val="0012676D"/>
    <w:rsid w:val="00126BF3"/>
    <w:rsid w:val="00126E88"/>
    <w:rsid w:val="00127424"/>
    <w:rsid w:val="001278E6"/>
    <w:rsid w:val="00127910"/>
    <w:rsid w:val="001279D0"/>
    <w:rsid w:val="001301D8"/>
    <w:rsid w:val="001302CC"/>
    <w:rsid w:val="0013070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280C"/>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585"/>
    <w:rsid w:val="00136593"/>
    <w:rsid w:val="001367BB"/>
    <w:rsid w:val="001368CD"/>
    <w:rsid w:val="00136A23"/>
    <w:rsid w:val="00136B99"/>
    <w:rsid w:val="00136EBA"/>
    <w:rsid w:val="00136EFC"/>
    <w:rsid w:val="00136F73"/>
    <w:rsid w:val="00136F91"/>
    <w:rsid w:val="001377A9"/>
    <w:rsid w:val="001378CA"/>
    <w:rsid w:val="001401D8"/>
    <w:rsid w:val="001404CA"/>
    <w:rsid w:val="0014063E"/>
    <w:rsid w:val="0014087D"/>
    <w:rsid w:val="00140DBB"/>
    <w:rsid w:val="00140F74"/>
    <w:rsid w:val="00141191"/>
    <w:rsid w:val="0014159C"/>
    <w:rsid w:val="001416EB"/>
    <w:rsid w:val="00141C46"/>
    <w:rsid w:val="00141D16"/>
    <w:rsid w:val="00142058"/>
    <w:rsid w:val="001420E4"/>
    <w:rsid w:val="0014225B"/>
    <w:rsid w:val="0014244E"/>
    <w:rsid w:val="001425F1"/>
    <w:rsid w:val="00142665"/>
    <w:rsid w:val="00142F99"/>
    <w:rsid w:val="0014326C"/>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2C8"/>
    <w:rsid w:val="00147870"/>
    <w:rsid w:val="00147A84"/>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B7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B52"/>
    <w:rsid w:val="00157E24"/>
    <w:rsid w:val="00157E6A"/>
    <w:rsid w:val="00157FC3"/>
    <w:rsid w:val="001602CB"/>
    <w:rsid w:val="0016034C"/>
    <w:rsid w:val="00160542"/>
    <w:rsid w:val="0016058E"/>
    <w:rsid w:val="00160739"/>
    <w:rsid w:val="00160823"/>
    <w:rsid w:val="001609F9"/>
    <w:rsid w:val="00160EBC"/>
    <w:rsid w:val="00160FE0"/>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1D4"/>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91C"/>
    <w:rsid w:val="00167B6F"/>
    <w:rsid w:val="00167CC3"/>
    <w:rsid w:val="00167F58"/>
    <w:rsid w:val="00167F5A"/>
    <w:rsid w:val="00170210"/>
    <w:rsid w:val="001702E0"/>
    <w:rsid w:val="001707F6"/>
    <w:rsid w:val="00170834"/>
    <w:rsid w:val="0017093F"/>
    <w:rsid w:val="001709D9"/>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A9E"/>
    <w:rsid w:val="00174E74"/>
    <w:rsid w:val="00174FBB"/>
    <w:rsid w:val="001754A2"/>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0A"/>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6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0FEB"/>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0D2"/>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9B"/>
    <w:rsid w:val="001974A3"/>
    <w:rsid w:val="00197651"/>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AC2"/>
    <w:rsid w:val="001A2C89"/>
    <w:rsid w:val="001A2CA2"/>
    <w:rsid w:val="001A2DC3"/>
    <w:rsid w:val="001A2E33"/>
    <w:rsid w:val="001A2EDB"/>
    <w:rsid w:val="001A3569"/>
    <w:rsid w:val="001A3DA4"/>
    <w:rsid w:val="001A3DF2"/>
    <w:rsid w:val="001A401B"/>
    <w:rsid w:val="001A40B8"/>
    <w:rsid w:val="001A4111"/>
    <w:rsid w:val="001A433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5B"/>
    <w:rsid w:val="001B166B"/>
    <w:rsid w:val="001B16B9"/>
    <w:rsid w:val="001B1A51"/>
    <w:rsid w:val="001B1B44"/>
    <w:rsid w:val="001B1D49"/>
    <w:rsid w:val="001B1F36"/>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62C"/>
    <w:rsid w:val="001C0F07"/>
    <w:rsid w:val="001C1311"/>
    <w:rsid w:val="001C1FCF"/>
    <w:rsid w:val="001C2378"/>
    <w:rsid w:val="001C24D2"/>
    <w:rsid w:val="001C2C9C"/>
    <w:rsid w:val="001C2F4A"/>
    <w:rsid w:val="001C2F53"/>
    <w:rsid w:val="001C361F"/>
    <w:rsid w:val="001C37BA"/>
    <w:rsid w:val="001C38A2"/>
    <w:rsid w:val="001C3985"/>
    <w:rsid w:val="001C3AC7"/>
    <w:rsid w:val="001C3B8A"/>
    <w:rsid w:val="001C3BB9"/>
    <w:rsid w:val="001C3C99"/>
    <w:rsid w:val="001C3DA3"/>
    <w:rsid w:val="001C3EE9"/>
    <w:rsid w:val="001C3FA4"/>
    <w:rsid w:val="001C40F9"/>
    <w:rsid w:val="001C4218"/>
    <w:rsid w:val="001C458B"/>
    <w:rsid w:val="001C4602"/>
    <w:rsid w:val="001C4C56"/>
    <w:rsid w:val="001C4DAC"/>
    <w:rsid w:val="001C4DCD"/>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3F21"/>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C30"/>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B0"/>
    <w:rsid w:val="001E21E9"/>
    <w:rsid w:val="001E2396"/>
    <w:rsid w:val="001E2634"/>
    <w:rsid w:val="001E2957"/>
    <w:rsid w:val="001E2BF9"/>
    <w:rsid w:val="001E2CE0"/>
    <w:rsid w:val="001E2F0B"/>
    <w:rsid w:val="001E3174"/>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5EC"/>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AA6"/>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DBF"/>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758"/>
    <w:rsid w:val="002039C7"/>
    <w:rsid w:val="00203A9F"/>
    <w:rsid w:val="00203AA6"/>
    <w:rsid w:val="0020401F"/>
    <w:rsid w:val="00204032"/>
    <w:rsid w:val="0020404A"/>
    <w:rsid w:val="0020404F"/>
    <w:rsid w:val="00204BAD"/>
    <w:rsid w:val="00204D60"/>
    <w:rsid w:val="002050DC"/>
    <w:rsid w:val="00205365"/>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195"/>
    <w:rsid w:val="002111C5"/>
    <w:rsid w:val="00211726"/>
    <w:rsid w:val="00211845"/>
    <w:rsid w:val="002119AC"/>
    <w:rsid w:val="002119D1"/>
    <w:rsid w:val="002128DA"/>
    <w:rsid w:val="00212923"/>
    <w:rsid w:val="00212CB6"/>
    <w:rsid w:val="00212E37"/>
    <w:rsid w:val="00212EBC"/>
    <w:rsid w:val="0021304F"/>
    <w:rsid w:val="002134EB"/>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43A"/>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0E5"/>
    <w:rsid w:val="00224669"/>
    <w:rsid w:val="00224706"/>
    <w:rsid w:val="002248FE"/>
    <w:rsid w:val="00224952"/>
    <w:rsid w:val="00224DD2"/>
    <w:rsid w:val="00224EC7"/>
    <w:rsid w:val="0022535F"/>
    <w:rsid w:val="002253B8"/>
    <w:rsid w:val="00225488"/>
    <w:rsid w:val="00225779"/>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27F25"/>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789"/>
    <w:rsid w:val="002369B0"/>
    <w:rsid w:val="00236ABE"/>
    <w:rsid w:val="00236AD8"/>
    <w:rsid w:val="00236B7C"/>
    <w:rsid w:val="00236BF9"/>
    <w:rsid w:val="00236F85"/>
    <w:rsid w:val="002375AB"/>
    <w:rsid w:val="0023774E"/>
    <w:rsid w:val="002378E2"/>
    <w:rsid w:val="002401F5"/>
    <w:rsid w:val="0024026E"/>
    <w:rsid w:val="00240505"/>
    <w:rsid w:val="002407AC"/>
    <w:rsid w:val="00240825"/>
    <w:rsid w:val="00240914"/>
    <w:rsid w:val="00240A70"/>
    <w:rsid w:val="00240CD5"/>
    <w:rsid w:val="00240D3F"/>
    <w:rsid w:val="00240E54"/>
    <w:rsid w:val="00240EE2"/>
    <w:rsid w:val="00241028"/>
    <w:rsid w:val="0024125B"/>
    <w:rsid w:val="002418BE"/>
    <w:rsid w:val="002419AF"/>
    <w:rsid w:val="00241B06"/>
    <w:rsid w:val="00241BDC"/>
    <w:rsid w:val="00241DDD"/>
    <w:rsid w:val="00241F5A"/>
    <w:rsid w:val="002423E7"/>
    <w:rsid w:val="00242433"/>
    <w:rsid w:val="00242460"/>
    <w:rsid w:val="002424C2"/>
    <w:rsid w:val="002424F9"/>
    <w:rsid w:val="00242BBE"/>
    <w:rsid w:val="002430C1"/>
    <w:rsid w:val="002433EE"/>
    <w:rsid w:val="0024340C"/>
    <w:rsid w:val="00243F4C"/>
    <w:rsid w:val="00244145"/>
    <w:rsid w:val="0024414E"/>
    <w:rsid w:val="00244274"/>
    <w:rsid w:val="002445EE"/>
    <w:rsid w:val="00244C55"/>
    <w:rsid w:val="00244F33"/>
    <w:rsid w:val="002451C5"/>
    <w:rsid w:val="002453D1"/>
    <w:rsid w:val="00245497"/>
    <w:rsid w:val="002454B5"/>
    <w:rsid w:val="00245915"/>
    <w:rsid w:val="00245D73"/>
    <w:rsid w:val="00245DC6"/>
    <w:rsid w:val="00245E57"/>
    <w:rsid w:val="00245EC4"/>
    <w:rsid w:val="00245F1F"/>
    <w:rsid w:val="0024663B"/>
    <w:rsid w:val="0024670D"/>
    <w:rsid w:val="00246900"/>
    <w:rsid w:val="0024698C"/>
    <w:rsid w:val="00246A67"/>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0C41"/>
    <w:rsid w:val="0025149C"/>
    <w:rsid w:val="002516DE"/>
    <w:rsid w:val="0025178D"/>
    <w:rsid w:val="00251F81"/>
    <w:rsid w:val="002521A8"/>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468"/>
    <w:rsid w:val="002546F4"/>
    <w:rsid w:val="002547FE"/>
    <w:rsid w:val="002548D1"/>
    <w:rsid w:val="00254B68"/>
    <w:rsid w:val="00254FC9"/>
    <w:rsid w:val="0025507F"/>
    <w:rsid w:val="002551D0"/>
    <w:rsid w:val="00255247"/>
    <w:rsid w:val="00255374"/>
    <w:rsid w:val="00255BC6"/>
    <w:rsid w:val="00256154"/>
    <w:rsid w:val="002561BC"/>
    <w:rsid w:val="0025662A"/>
    <w:rsid w:val="002567B5"/>
    <w:rsid w:val="00256BCB"/>
    <w:rsid w:val="00257BF4"/>
    <w:rsid w:val="00257FA4"/>
    <w:rsid w:val="00260003"/>
    <w:rsid w:val="0026007A"/>
    <w:rsid w:val="002601A2"/>
    <w:rsid w:val="0026035D"/>
    <w:rsid w:val="00260472"/>
    <w:rsid w:val="002605D6"/>
    <w:rsid w:val="002606D6"/>
    <w:rsid w:val="00260738"/>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D7"/>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2ED9"/>
    <w:rsid w:val="002731DF"/>
    <w:rsid w:val="002733E2"/>
    <w:rsid w:val="00273A73"/>
    <w:rsid w:val="00273DBD"/>
    <w:rsid w:val="00273F30"/>
    <w:rsid w:val="00273F67"/>
    <w:rsid w:val="00274006"/>
    <w:rsid w:val="002745B1"/>
    <w:rsid w:val="00274763"/>
    <w:rsid w:val="00274801"/>
    <w:rsid w:val="002749EB"/>
    <w:rsid w:val="00274E65"/>
    <w:rsid w:val="002750B1"/>
    <w:rsid w:val="00275276"/>
    <w:rsid w:val="00275566"/>
    <w:rsid w:val="0027564F"/>
    <w:rsid w:val="0027580F"/>
    <w:rsid w:val="00275825"/>
    <w:rsid w:val="00275B4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1EB5"/>
    <w:rsid w:val="00281F52"/>
    <w:rsid w:val="002820E0"/>
    <w:rsid w:val="00282378"/>
    <w:rsid w:val="002823AF"/>
    <w:rsid w:val="00282426"/>
    <w:rsid w:val="00282463"/>
    <w:rsid w:val="00282554"/>
    <w:rsid w:val="00282772"/>
    <w:rsid w:val="0028287A"/>
    <w:rsid w:val="00282A55"/>
    <w:rsid w:val="00282D57"/>
    <w:rsid w:val="0028390E"/>
    <w:rsid w:val="00284824"/>
    <w:rsid w:val="00284BAE"/>
    <w:rsid w:val="00285135"/>
    <w:rsid w:val="002851E3"/>
    <w:rsid w:val="0028527A"/>
    <w:rsid w:val="00285673"/>
    <w:rsid w:val="00285706"/>
    <w:rsid w:val="002859AF"/>
    <w:rsid w:val="00285E23"/>
    <w:rsid w:val="00286AE7"/>
    <w:rsid w:val="00286EB4"/>
    <w:rsid w:val="00287243"/>
    <w:rsid w:val="00287814"/>
    <w:rsid w:val="00287868"/>
    <w:rsid w:val="002878F6"/>
    <w:rsid w:val="00287B0B"/>
    <w:rsid w:val="00287BC2"/>
    <w:rsid w:val="00290013"/>
    <w:rsid w:val="002902A7"/>
    <w:rsid w:val="00290647"/>
    <w:rsid w:val="00290B3D"/>
    <w:rsid w:val="00290D06"/>
    <w:rsid w:val="00291385"/>
    <w:rsid w:val="00291410"/>
    <w:rsid w:val="00291422"/>
    <w:rsid w:val="00291AB3"/>
    <w:rsid w:val="00291C45"/>
    <w:rsid w:val="00291F0D"/>
    <w:rsid w:val="00291FB9"/>
    <w:rsid w:val="00292012"/>
    <w:rsid w:val="00292016"/>
    <w:rsid w:val="0029237F"/>
    <w:rsid w:val="00292715"/>
    <w:rsid w:val="0029285C"/>
    <w:rsid w:val="002928EB"/>
    <w:rsid w:val="00292BCE"/>
    <w:rsid w:val="00293257"/>
    <w:rsid w:val="00293C33"/>
    <w:rsid w:val="00293C52"/>
    <w:rsid w:val="00293E57"/>
    <w:rsid w:val="0029427E"/>
    <w:rsid w:val="002942E0"/>
    <w:rsid w:val="0029431C"/>
    <w:rsid w:val="00294672"/>
    <w:rsid w:val="002947D1"/>
    <w:rsid w:val="002948DF"/>
    <w:rsid w:val="00294CA5"/>
    <w:rsid w:val="00294D62"/>
    <w:rsid w:val="00294D90"/>
    <w:rsid w:val="00294F75"/>
    <w:rsid w:val="00295297"/>
    <w:rsid w:val="00295391"/>
    <w:rsid w:val="00295632"/>
    <w:rsid w:val="00295C25"/>
    <w:rsid w:val="0029662D"/>
    <w:rsid w:val="00296BF2"/>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255"/>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65C"/>
    <w:rsid w:val="002A5890"/>
    <w:rsid w:val="002A59F0"/>
    <w:rsid w:val="002A5D02"/>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56C"/>
    <w:rsid w:val="002B1952"/>
    <w:rsid w:val="002B1A69"/>
    <w:rsid w:val="002B1DD3"/>
    <w:rsid w:val="002B1E54"/>
    <w:rsid w:val="002B2017"/>
    <w:rsid w:val="002B22A2"/>
    <w:rsid w:val="002B2512"/>
    <w:rsid w:val="002B2574"/>
    <w:rsid w:val="002B2723"/>
    <w:rsid w:val="002B284D"/>
    <w:rsid w:val="002B299A"/>
    <w:rsid w:val="002B303A"/>
    <w:rsid w:val="002B3B6B"/>
    <w:rsid w:val="002B3D83"/>
    <w:rsid w:val="002B4586"/>
    <w:rsid w:val="002B48D5"/>
    <w:rsid w:val="002B4C3B"/>
    <w:rsid w:val="002B523E"/>
    <w:rsid w:val="002B538E"/>
    <w:rsid w:val="002B56F5"/>
    <w:rsid w:val="002B58B5"/>
    <w:rsid w:val="002B5DCA"/>
    <w:rsid w:val="002B5F5C"/>
    <w:rsid w:val="002B6318"/>
    <w:rsid w:val="002B651B"/>
    <w:rsid w:val="002B6BDC"/>
    <w:rsid w:val="002B6F05"/>
    <w:rsid w:val="002B6F77"/>
    <w:rsid w:val="002B7065"/>
    <w:rsid w:val="002B70C2"/>
    <w:rsid w:val="002B73D0"/>
    <w:rsid w:val="002B7543"/>
    <w:rsid w:val="002B75B0"/>
    <w:rsid w:val="002B761B"/>
    <w:rsid w:val="002B782C"/>
    <w:rsid w:val="002B7BF1"/>
    <w:rsid w:val="002B7EAF"/>
    <w:rsid w:val="002C04C9"/>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29B"/>
    <w:rsid w:val="002C4477"/>
    <w:rsid w:val="002C4D41"/>
    <w:rsid w:val="002C4D90"/>
    <w:rsid w:val="002C4F58"/>
    <w:rsid w:val="002C545E"/>
    <w:rsid w:val="002C5AFA"/>
    <w:rsid w:val="002C5E1B"/>
    <w:rsid w:val="002C604D"/>
    <w:rsid w:val="002C6273"/>
    <w:rsid w:val="002C62CF"/>
    <w:rsid w:val="002C6437"/>
    <w:rsid w:val="002C657F"/>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147"/>
    <w:rsid w:val="002D529E"/>
    <w:rsid w:val="002D5490"/>
    <w:rsid w:val="002D56B4"/>
    <w:rsid w:val="002D5738"/>
    <w:rsid w:val="002D5901"/>
    <w:rsid w:val="002D5AB2"/>
    <w:rsid w:val="002D5B60"/>
    <w:rsid w:val="002D5C88"/>
    <w:rsid w:val="002D5E53"/>
    <w:rsid w:val="002D5F49"/>
    <w:rsid w:val="002D61DD"/>
    <w:rsid w:val="002D642B"/>
    <w:rsid w:val="002D64A2"/>
    <w:rsid w:val="002D6604"/>
    <w:rsid w:val="002D67F8"/>
    <w:rsid w:val="002D69EC"/>
    <w:rsid w:val="002D6C30"/>
    <w:rsid w:val="002D7072"/>
    <w:rsid w:val="002D7193"/>
    <w:rsid w:val="002D7486"/>
    <w:rsid w:val="002D7524"/>
    <w:rsid w:val="002D7B46"/>
    <w:rsid w:val="002D7F17"/>
    <w:rsid w:val="002E0193"/>
    <w:rsid w:val="002E0319"/>
    <w:rsid w:val="002E0491"/>
    <w:rsid w:val="002E0522"/>
    <w:rsid w:val="002E0AD4"/>
    <w:rsid w:val="002E0D2E"/>
    <w:rsid w:val="002E0E19"/>
    <w:rsid w:val="002E105A"/>
    <w:rsid w:val="002E13F0"/>
    <w:rsid w:val="002E1513"/>
    <w:rsid w:val="002E179B"/>
    <w:rsid w:val="002E1B19"/>
    <w:rsid w:val="002E1C9E"/>
    <w:rsid w:val="002E1DBE"/>
    <w:rsid w:val="002E1E0B"/>
    <w:rsid w:val="002E257B"/>
    <w:rsid w:val="002E2C82"/>
    <w:rsid w:val="002E2D7D"/>
    <w:rsid w:val="002E3388"/>
    <w:rsid w:val="002E34E2"/>
    <w:rsid w:val="002E3633"/>
    <w:rsid w:val="002E3C65"/>
    <w:rsid w:val="002E3F5B"/>
    <w:rsid w:val="002E4362"/>
    <w:rsid w:val="002E44FF"/>
    <w:rsid w:val="002E4686"/>
    <w:rsid w:val="002E474F"/>
    <w:rsid w:val="002E4AD1"/>
    <w:rsid w:val="002E51B2"/>
    <w:rsid w:val="002E5325"/>
    <w:rsid w:val="002E53FE"/>
    <w:rsid w:val="002E5456"/>
    <w:rsid w:val="002E57C5"/>
    <w:rsid w:val="002E5AEF"/>
    <w:rsid w:val="002E5BB1"/>
    <w:rsid w:val="002E6343"/>
    <w:rsid w:val="002E63D9"/>
    <w:rsid w:val="002E640E"/>
    <w:rsid w:val="002E6B89"/>
    <w:rsid w:val="002E6D66"/>
    <w:rsid w:val="002E6E42"/>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29C"/>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4B9A"/>
    <w:rsid w:val="002F519A"/>
    <w:rsid w:val="002F57F5"/>
    <w:rsid w:val="002F59E1"/>
    <w:rsid w:val="002F5C53"/>
    <w:rsid w:val="002F5DD6"/>
    <w:rsid w:val="002F5FEA"/>
    <w:rsid w:val="002F61C2"/>
    <w:rsid w:val="002F63E7"/>
    <w:rsid w:val="002F6CFB"/>
    <w:rsid w:val="002F6E2F"/>
    <w:rsid w:val="002F6EE3"/>
    <w:rsid w:val="002F7084"/>
    <w:rsid w:val="002F7321"/>
    <w:rsid w:val="002F74C3"/>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122"/>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17"/>
    <w:rsid w:val="00310A21"/>
    <w:rsid w:val="00311161"/>
    <w:rsid w:val="00311674"/>
    <w:rsid w:val="00311680"/>
    <w:rsid w:val="00311702"/>
    <w:rsid w:val="00311B4B"/>
    <w:rsid w:val="00312225"/>
    <w:rsid w:val="00312400"/>
    <w:rsid w:val="00312657"/>
    <w:rsid w:val="00312739"/>
    <w:rsid w:val="00312D10"/>
    <w:rsid w:val="00312FF5"/>
    <w:rsid w:val="003132D3"/>
    <w:rsid w:val="00313813"/>
    <w:rsid w:val="00313C30"/>
    <w:rsid w:val="00313DBC"/>
    <w:rsid w:val="00314005"/>
    <w:rsid w:val="00314DC8"/>
    <w:rsid w:val="0031536E"/>
    <w:rsid w:val="003153DE"/>
    <w:rsid w:val="00315418"/>
    <w:rsid w:val="003156E3"/>
    <w:rsid w:val="00315D13"/>
    <w:rsid w:val="00315E0C"/>
    <w:rsid w:val="00316317"/>
    <w:rsid w:val="00316496"/>
    <w:rsid w:val="0031655A"/>
    <w:rsid w:val="00316715"/>
    <w:rsid w:val="0031672D"/>
    <w:rsid w:val="00316C4B"/>
    <w:rsid w:val="00316D90"/>
    <w:rsid w:val="0031757D"/>
    <w:rsid w:val="00317683"/>
    <w:rsid w:val="003178BE"/>
    <w:rsid w:val="003178DA"/>
    <w:rsid w:val="00317B76"/>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831"/>
    <w:rsid w:val="00321B3F"/>
    <w:rsid w:val="00321BD7"/>
    <w:rsid w:val="00321E50"/>
    <w:rsid w:val="00321EE2"/>
    <w:rsid w:val="00321FE9"/>
    <w:rsid w:val="0032260F"/>
    <w:rsid w:val="003228DA"/>
    <w:rsid w:val="00322C68"/>
    <w:rsid w:val="00322CFB"/>
    <w:rsid w:val="00322DCB"/>
    <w:rsid w:val="00322DFF"/>
    <w:rsid w:val="00323536"/>
    <w:rsid w:val="00323605"/>
    <w:rsid w:val="00323C0A"/>
    <w:rsid w:val="00323D19"/>
    <w:rsid w:val="00323D6B"/>
    <w:rsid w:val="00323E5B"/>
    <w:rsid w:val="00323F80"/>
    <w:rsid w:val="00324035"/>
    <w:rsid w:val="0032461A"/>
    <w:rsid w:val="00324B87"/>
    <w:rsid w:val="00324DF6"/>
    <w:rsid w:val="00325ACC"/>
    <w:rsid w:val="00325B7E"/>
    <w:rsid w:val="00326565"/>
    <w:rsid w:val="00326882"/>
    <w:rsid w:val="00326957"/>
    <w:rsid w:val="00326AE2"/>
    <w:rsid w:val="00326F23"/>
    <w:rsid w:val="00327721"/>
    <w:rsid w:val="0032779F"/>
    <w:rsid w:val="00327FA5"/>
    <w:rsid w:val="0033055C"/>
    <w:rsid w:val="00330822"/>
    <w:rsid w:val="00330917"/>
    <w:rsid w:val="00330F1C"/>
    <w:rsid w:val="0033117B"/>
    <w:rsid w:val="00331420"/>
    <w:rsid w:val="0033152C"/>
    <w:rsid w:val="0033171D"/>
    <w:rsid w:val="00331F8A"/>
    <w:rsid w:val="00331FC3"/>
    <w:rsid w:val="0033214F"/>
    <w:rsid w:val="00332177"/>
    <w:rsid w:val="00332BFA"/>
    <w:rsid w:val="00332C87"/>
    <w:rsid w:val="00332CA2"/>
    <w:rsid w:val="00332E91"/>
    <w:rsid w:val="00332FD3"/>
    <w:rsid w:val="003332B3"/>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63F"/>
    <w:rsid w:val="00336A90"/>
    <w:rsid w:val="00336B3E"/>
    <w:rsid w:val="00336D0A"/>
    <w:rsid w:val="00336ED8"/>
    <w:rsid w:val="003371AE"/>
    <w:rsid w:val="00337315"/>
    <w:rsid w:val="003376F7"/>
    <w:rsid w:val="003378DD"/>
    <w:rsid w:val="00337955"/>
    <w:rsid w:val="00337E01"/>
    <w:rsid w:val="00337F85"/>
    <w:rsid w:val="00340188"/>
    <w:rsid w:val="00340681"/>
    <w:rsid w:val="00340AC3"/>
    <w:rsid w:val="00341712"/>
    <w:rsid w:val="00341C5B"/>
    <w:rsid w:val="0034226D"/>
    <w:rsid w:val="0034227F"/>
    <w:rsid w:val="003426C6"/>
    <w:rsid w:val="00342972"/>
    <w:rsid w:val="00342BA7"/>
    <w:rsid w:val="00342C56"/>
    <w:rsid w:val="00342FDD"/>
    <w:rsid w:val="003435F1"/>
    <w:rsid w:val="00344170"/>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C94"/>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3"/>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0FFB"/>
    <w:rsid w:val="00361816"/>
    <w:rsid w:val="00362569"/>
    <w:rsid w:val="003626CD"/>
    <w:rsid w:val="00362C20"/>
    <w:rsid w:val="00363397"/>
    <w:rsid w:val="003636CD"/>
    <w:rsid w:val="00363DD5"/>
    <w:rsid w:val="003642B2"/>
    <w:rsid w:val="003645F8"/>
    <w:rsid w:val="0036487C"/>
    <w:rsid w:val="00364B4A"/>
    <w:rsid w:val="00364C4D"/>
    <w:rsid w:val="00364FC3"/>
    <w:rsid w:val="00365411"/>
    <w:rsid w:val="0036556D"/>
    <w:rsid w:val="00365793"/>
    <w:rsid w:val="00365FA2"/>
    <w:rsid w:val="003663DD"/>
    <w:rsid w:val="00366A9C"/>
    <w:rsid w:val="00366C69"/>
    <w:rsid w:val="00366D2A"/>
    <w:rsid w:val="00367441"/>
    <w:rsid w:val="00367577"/>
    <w:rsid w:val="0036761C"/>
    <w:rsid w:val="00367779"/>
    <w:rsid w:val="00367B1D"/>
    <w:rsid w:val="00367C3F"/>
    <w:rsid w:val="00367ED8"/>
    <w:rsid w:val="00370515"/>
    <w:rsid w:val="003705F1"/>
    <w:rsid w:val="00370B9B"/>
    <w:rsid w:val="00370D57"/>
    <w:rsid w:val="00370E4F"/>
    <w:rsid w:val="00370E60"/>
    <w:rsid w:val="00370E7A"/>
    <w:rsid w:val="00370EA5"/>
    <w:rsid w:val="00371001"/>
    <w:rsid w:val="00371215"/>
    <w:rsid w:val="00371473"/>
    <w:rsid w:val="0037173E"/>
    <w:rsid w:val="003719D6"/>
    <w:rsid w:val="003719DC"/>
    <w:rsid w:val="00371AAB"/>
    <w:rsid w:val="00371E41"/>
    <w:rsid w:val="00371F6E"/>
    <w:rsid w:val="0037218E"/>
    <w:rsid w:val="0037224B"/>
    <w:rsid w:val="00372291"/>
    <w:rsid w:val="0037288A"/>
    <w:rsid w:val="00372891"/>
    <w:rsid w:val="003728E1"/>
    <w:rsid w:val="00372EFA"/>
    <w:rsid w:val="00372F0D"/>
    <w:rsid w:val="00373200"/>
    <w:rsid w:val="00373244"/>
    <w:rsid w:val="00373280"/>
    <w:rsid w:val="003733FC"/>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12C"/>
    <w:rsid w:val="003762F1"/>
    <w:rsid w:val="0037643C"/>
    <w:rsid w:val="003764BF"/>
    <w:rsid w:val="0037665D"/>
    <w:rsid w:val="003766FC"/>
    <w:rsid w:val="00376CE6"/>
    <w:rsid w:val="00376EAA"/>
    <w:rsid w:val="0037703F"/>
    <w:rsid w:val="003770BB"/>
    <w:rsid w:val="003770BD"/>
    <w:rsid w:val="003770D5"/>
    <w:rsid w:val="0037771A"/>
    <w:rsid w:val="0037785B"/>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193"/>
    <w:rsid w:val="00382229"/>
    <w:rsid w:val="00382261"/>
    <w:rsid w:val="003824C9"/>
    <w:rsid w:val="0038262E"/>
    <w:rsid w:val="0038294F"/>
    <w:rsid w:val="00382A43"/>
    <w:rsid w:val="00382D60"/>
    <w:rsid w:val="00382F29"/>
    <w:rsid w:val="00382F40"/>
    <w:rsid w:val="00383486"/>
    <w:rsid w:val="003836A2"/>
    <w:rsid w:val="00383A80"/>
    <w:rsid w:val="00383A82"/>
    <w:rsid w:val="00383C8D"/>
    <w:rsid w:val="00383EBF"/>
    <w:rsid w:val="003840DC"/>
    <w:rsid w:val="003843BC"/>
    <w:rsid w:val="003847BC"/>
    <w:rsid w:val="003849A8"/>
    <w:rsid w:val="00384AAB"/>
    <w:rsid w:val="00384F9E"/>
    <w:rsid w:val="00384FF0"/>
    <w:rsid w:val="003852FB"/>
    <w:rsid w:val="00385429"/>
    <w:rsid w:val="00385842"/>
    <w:rsid w:val="00385885"/>
    <w:rsid w:val="00385B05"/>
    <w:rsid w:val="00385DED"/>
    <w:rsid w:val="003861F8"/>
    <w:rsid w:val="003862F4"/>
    <w:rsid w:val="00386382"/>
    <w:rsid w:val="0038646F"/>
    <w:rsid w:val="003865EF"/>
    <w:rsid w:val="00386637"/>
    <w:rsid w:val="00386BA9"/>
    <w:rsid w:val="00386F76"/>
    <w:rsid w:val="003870B2"/>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4DDB"/>
    <w:rsid w:val="003955C3"/>
    <w:rsid w:val="00395805"/>
    <w:rsid w:val="00395E66"/>
    <w:rsid w:val="00396234"/>
    <w:rsid w:val="00396350"/>
    <w:rsid w:val="003963D2"/>
    <w:rsid w:val="003963EE"/>
    <w:rsid w:val="00396737"/>
    <w:rsid w:val="00396998"/>
    <w:rsid w:val="00396C1C"/>
    <w:rsid w:val="00396C3A"/>
    <w:rsid w:val="00396F0D"/>
    <w:rsid w:val="00397C1D"/>
    <w:rsid w:val="00397D9E"/>
    <w:rsid w:val="00397FC3"/>
    <w:rsid w:val="003A04FB"/>
    <w:rsid w:val="003A05BC"/>
    <w:rsid w:val="003A08EA"/>
    <w:rsid w:val="003A1501"/>
    <w:rsid w:val="003A1619"/>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D98"/>
    <w:rsid w:val="003A3EC7"/>
    <w:rsid w:val="003A3EEC"/>
    <w:rsid w:val="003A3F23"/>
    <w:rsid w:val="003A40B4"/>
    <w:rsid w:val="003A4252"/>
    <w:rsid w:val="003A4A48"/>
    <w:rsid w:val="003A4E43"/>
    <w:rsid w:val="003A5A85"/>
    <w:rsid w:val="003A5BD3"/>
    <w:rsid w:val="003A5E68"/>
    <w:rsid w:val="003A62DA"/>
    <w:rsid w:val="003A63D7"/>
    <w:rsid w:val="003A6481"/>
    <w:rsid w:val="003A68AD"/>
    <w:rsid w:val="003A69AA"/>
    <w:rsid w:val="003A6A4C"/>
    <w:rsid w:val="003A6A8D"/>
    <w:rsid w:val="003A6AF9"/>
    <w:rsid w:val="003A700A"/>
    <w:rsid w:val="003A71C4"/>
    <w:rsid w:val="003A7346"/>
    <w:rsid w:val="003A73B9"/>
    <w:rsid w:val="003A7473"/>
    <w:rsid w:val="003A767C"/>
    <w:rsid w:val="003A7834"/>
    <w:rsid w:val="003B0086"/>
    <w:rsid w:val="003B00C2"/>
    <w:rsid w:val="003B0669"/>
    <w:rsid w:val="003B0676"/>
    <w:rsid w:val="003B0B5B"/>
    <w:rsid w:val="003B0E79"/>
    <w:rsid w:val="003B1881"/>
    <w:rsid w:val="003B1C92"/>
    <w:rsid w:val="003B2029"/>
    <w:rsid w:val="003B224E"/>
    <w:rsid w:val="003B2494"/>
    <w:rsid w:val="003B2AC8"/>
    <w:rsid w:val="003B2E4B"/>
    <w:rsid w:val="003B2F53"/>
    <w:rsid w:val="003B30BD"/>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6E22"/>
    <w:rsid w:val="003B71B5"/>
    <w:rsid w:val="003B7322"/>
    <w:rsid w:val="003B74D0"/>
    <w:rsid w:val="003B7B9D"/>
    <w:rsid w:val="003B7D7E"/>
    <w:rsid w:val="003C01FD"/>
    <w:rsid w:val="003C0325"/>
    <w:rsid w:val="003C05B9"/>
    <w:rsid w:val="003C0A25"/>
    <w:rsid w:val="003C1012"/>
    <w:rsid w:val="003C1178"/>
    <w:rsid w:val="003C11C9"/>
    <w:rsid w:val="003C1229"/>
    <w:rsid w:val="003C1CED"/>
    <w:rsid w:val="003C1DA2"/>
    <w:rsid w:val="003C1E8F"/>
    <w:rsid w:val="003C1F91"/>
    <w:rsid w:val="003C1FD4"/>
    <w:rsid w:val="003C1FEA"/>
    <w:rsid w:val="003C213D"/>
    <w:rsid w:val="003C2267"/>
    <w:rsid w:val="003C24A7"/>
    <w:rsid w:val="003C25AD"/>
    <w:rsid w:val="003C26D0"/>
    <w:rsid w:val="003C2754"/>
    <w:rsid w:val="003C2A5B"/>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546"/>
    <w:rsid w:val="003C7614"/>
    <w:rsid w:val="003C77FE"/>
    <w:rsid w:val="003C7878"/>
    <w:rsid w:val="003C7AD7"/>
    <w:rsid w:val="003D054A"/>
    <w:rsid w:val="003D059B"/>
    <w:rsid w:val="003D0A77"/>
    <w:rsid w:val="003D0CF1"/>
    <w:rsid w:val="003D0FC3"/>
    <w:rsid w:val="003D100B"/>
    <w:rsid w:val="003D11E6"/>
    <w:rsid w:val="003D19BA"/>
    <w:rsid w:val="003D1AD1"/>
    <w:rsid w:val="003D1B12"/>
    <w:rsid w:val="003D1CF1"/>
    <w:rsid w:val="003D1F8F"/>
    <w:rsid w:val="003D212D"/>
    <w:rsid w:val="003D2493"/>
    <w:rsid w:val="003D2C1D"/>
    <w:rsid w:val="003D2C34"/>
    <w:rsid w:val="003D2CA3"/>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28"/>
    <w:rsid w:val="003D5686"/>
    <w:rsid w:val="003D5818"/>
    <w:rsid w:val="003D59C5"/>
    <w:rsid w:val="003D5CBF"/>
    <w:rsid w:val="003D5D6E"/>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09"/>
    <w:rsid w:val="003E1328"/>
    <w:rsid w:val="003E14FC"/>
    <w:rsid w:val="003E244B"/>
    <w:rsid w:val="003E245A"/>
    <w:rsid w:val="003E2633"/>
    <w:rsid w:val="003E280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09B"/>
    <w:rsid w:val="003E532A"/>
    <w:rsid w:val="003E53A2"/>
    <w:rsid w:val="003E568F"/>
    <w:rsid w:val="003E57E1"/>
    <w:rsid w:val="003E5A35"/>
    <w:rsid w:val="003E5AA9"/>
    <w:rsid w:val="003E5ACE"/>
    <w:rsid w:val="003E5D4F"/>
    <w:rsid w:val="003E6316"/>
    <w:rsid w:val="003E651B"/>
    <w:rsid w:val="003E6680"/>
    <w:rsid w:val="003E6868"/>
    <w:rsid w:val="003E6884"/>
    <w:rsid w:val="003E68B3"/>
    <w:rsid w:val="003E6AC5"/>
    <w:rsid w:val="003E6C97"/>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E93"/>
    <w:rsid w:val="003F1F98"/>
    <w:rsid w:val="003F2046"/>
    <w:rsid w:val="003F2158"/>
    <w:rsid w:val="003F23D6"/>
    <w:rsid w:val="003F2751"/>
    <w:rsid w:val="003F27C5"/>
    <w:rsid w:val="003F2996"/>
    <w:rsid w:val="003F2F21"/>
    <w:rsid w:val="003F324F"/>
    <w:rsid w:val="003F33BC"/>
    <w:rsid w:val="003F3458"/>
    <w:rsid w:val="003F386C"/>
    <w:rsid w:val="003F3B9A"/>
    <w:rsid w:val="003F3D4E"/>
    <w:rsid w:val="003F4090"/>
    <w:rsid w:val="003F4271"/>
    <w:rsid w:val="003F43E6"/>
    <w:rsid w:val="003F4437"/>
    <w:rsid w:val="003F4743"/>
    <w:rsid w:val="003F477E"/>
    <w:rsid w:val="003F49A1"/>
    <w:rsid w:val="003F4A25"/>
    <w:rsid w:val="003F4AEB"/>
    <w:rsid w:val="003F502C"/>
    <w:rsid w:val="003F528E"/>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71"/>
    <w:rsid w:val="004044C7"/>
    <w:rsid w:val="004047C4"/>
    <w:rsid w:val="00404FAC"/>
    <w:rsid w:val="0040502F"/>
    <w:rsid w:val="00405565"/>
    <w:rsid w:val="0040570B"/>
    <w:rsid w:val="004057F7"/>
    <w:rsid w:val="00405B06"/>
    <w:rsid w:val="00405EDB"/>
    <w:rsid w:val="00405F3B"/>
    <w:rsid w:val="00405FB1"/>
    <w:rsid w:val="00406460"/>
    <w:rsid w:val="004064CC"/>
    <w:rsid w:val="004067F8"/>
    <w:rsid w:val="00406B90"/>
    <w:rsid w:val="00406E18"/>
    <w:rsid w:val="00406EFB"/>
    <w:rsid w:val="0040706C"/>
    <w:rsid w:val="004075A5"/>
    <w:rsid w:val="00407664"/>
    <w:rsid w:val="004078C7"/>
    <w:rsid w:val="00407FC7"/>
    <w:rsid w:val="004100E6"/>
    <w:rsid w:val="0041066F"/>
    <w:rsid w:val="004110E7"/>
    <w:rsid w:val="00411362"/>
    <w:rsid w:val="00411424"/>
    <w:rsid w:val="004114C7"/>
    <w:rsid w:val="00411964"/>
    <w:rsid w:val="00411CCD"/>
    <w:rsid w:val="00411CE3"/>
    <w:rsid w:val="00411D77"/>
    <w:rsid w:val="0041235E"/>
    <w:rsid w:val="00412461"/>
    <w:rsid w:val="004124E5"/>
    <w:rsid w:val="00412546"/>
    <w:rsid w:val="0041271A"/>
    <w:rsid w:val="00412947"/>
    <w:rsid w:val="00412A4D"/>
    <w:rsid w:val="00412CA5"/>
    <w:rsid w:val="00412E23"/>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4B"/>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8AA"/>
    <w:rsid w:val="00421AA7"/>
    <w:rsid w:val="00421CC4"/>
    <w:rsid w:val="00421DCF"/>
    <w:rsid w:val="004220FF"/>
    <w:rsid w:val="00422141"/>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15"/>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D7F"/>
    <w:rsid w:val="00434EDB"/>
    <w:rsid w:val="00435105"/>
    <w:rsid w:val="00435274"/>
    <w:rsid w:val="004352AD"/>
    <w:rsid w:val="0043545D"/>
    <w:rsid w:val="004354EB"/>
    <w:rsid w:val="00435AC5"/>
    <w:rsid w:val="00435B83"/>
    <w:rsid w:val="00435EAD"/>
    <w:rsid w:val="00435EE0"/>
    <w:rsid w:val="00435FE2"/>
    <w:rsid w:val="0043600A"/>
    <w:rsid w:val="004360C5"/>
    <w:rsid w:val="00436344"/>
    <w:rsid w:val="004363FA"/>
    <w:rsid w:val="00436438"/>
    <w:rsid w:val="004365E8"/>
    <w:rsid w:val="00436809"/>
    <w:rsid w:val="00436A59"/>
    <w:rsid w:val="00436DD0"/>
    <w:rsid w:val="00436E2F"/>
    <w:rsid w:val="00436EAB"/>
    <w:rsid w:val="00437175"/>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E0D"/>
    <w:rsid w:val="00442F23"/>
    <w:rsid w:val="004430B9"/>
    <w:rsid w:val="004431D6"/>
    <w:rsid w:val="0044323C"/>
    <w:rsid w:val="004432A6"/>
    <w:rsid w:val="004433F0"/>
    <w:rsid w:val="00443FF7"/>
    <w:rsid w:val="004447AB"/>
    <w:rsid w:val="0044490B"/>
    <w:rsid w:val="00444BA7"/>
    <w:rsid w:val="00445322"/>
    <w:rsid w:val="00445462"/>
    <w:rsid w:val="004459D2"/>
    <w:rsid w:val="00445F71"/>
    <w:rsid w:val="004461D9"/>
    <w:rsid w:val="004465D7"/>
    <w:rsid w:val="00446AC6"/>
    <w:rsid w:val="00446B9E"/>
    <w:rsid w:val="00446DD3"/>
    <w:rsid w:val="00446EDE"/>
    <w:rsid w:val="0044759B"/>
    <w:rsid w:val="00447724"/>
    <w:rsid w:val="00447AC6"/>
    <w:rsid w:val="00447DD2"/>
    <w:rsid w:val="00447E0C"/>
    <w:rsid w:val="00447F54"/>
    <w:rsid w:val="004502CA"/>
    <w:rsid w:val="00450B46"/>
    <w:rsid w:val="00450B7E"/>
    <w:rsid w:val="00450DB6"/>
    <w:rsid w:val="00451067"/>
    <w:rsid w:val="0045123B"/>
    <w:rsid w:val="0045136B"/>
    <w:rsid w:val="00451597"/>
    <w:rsid w:val="00451768"/>
    <w:rsid w:val="00451C7E"/>
    <w:rsid w:val="004520A3"/>
    <w:rsid w:val="004522AA"/>
    <w:rsid w:val="0045261E"/>
    <w:rsid w:val="00452658"/>
    <w:rsid w:val="00452733"/>
    <w:rsid w:val="004529E1"/>
    <w:rsid w:val="00452B4D"/>
    <w:rsid w:val="00452BCA"/>
    <w:rsid w:val="00452C1D"/>
    <w:rsid w:val="00452E48"/>
    <w:rsid w:val="004531A7"/>
    <w:rsid w:val="004537E0"/>
    <w:rsid w:val="0045381B"/>
    <w:rsid w:val="00453A99"/>
    <w:rsid w:val="00453BB6"/>
    <w:rsid w:val="00453CAA"/>
    <w:rsid w:val="00453FD1"/>
    <w:rsid w:val="00454197"/>
    <w:rsid w:val="0045459B"/>
    <w:rsid w:val="004546E9"/>
    <w:rsid w:val="00454926"/>
    <w:rsid w:val="00454FFE"/>
    <w:rsid w:val="00455113"/>
    <w:rsid w:val="004554E1"/>
    <w:rsid w:val="00455925"/>
    <w:rsid w:val="00455B80"/>
    <w:rsid w:val="00455D7F"/>
    <w:rsid w:val="00455DBD"/>
    <w:rsid w:val="00456421"/>
    <w:rsid w:val="004569EE"/>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DD7"/>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17A"/>
    <w:rsid w:val="004733CE"/>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E17"/>
    <w:rsid w:val="00477F4A"/>
    <w:rsid w:val="004807A5"/>
    <w:rsid w:val="00480988"/>
    <w:rsid w:val="00480E05"/>
    <w:rsid w:val="00480F74"/>
    <w:rsid w:val="004811EF"/>
    <w:rsid w:val="00481613"/>
    <w:rsid w:val="00481709"/>
    <w:rsid w:val="0048186B"/>
    <w:rsid w:val="004820BD"/>
    <w:rsid w:val="00482BBE"/>
    <w:rsid w:val="00482ED7"/>
    <w:rsid w:val="00482F31"/>
    <w:rsid w:val="0048342F"/>
    <w:rsid w:val="00483578"/>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28A"/>
    <w:rsid w:val="00491453"/>
    <w:rsid w:val="00491927"/>
    <w:rsid w:val="00491959"/>
    <w:rsid w:val="00491984"/>
    <w:rsid w:val="00491AFB"/>
    <w:rsid w:val="00491CCD"/>
    <w:rsid w:val="00492337"/>
    <w:rsid w:val="004926BE"/>
    <w:rsid w:val="00492DF8"/>
    <w:rsid w:val="00492FAA"/>
    <w:rsid w:val="00493055"/>
    <w:rsid w:val="004932E0"/>
    <w:rsid w:val="004935EC"/>
    <w:rsid w:val="00494242"/>
    <w:rsid w:val="00494887"/>
    <w:rsid w:val="00494A3D"/>
    <w:rsid w:val="00494A47"/>
    <w:rsid w:val="00494DD3"/>
    <w:rsid w:val="00494E8E"/>
    <w:rsid w:val="004955BC"/>
    <w:rsid w:val="00495BBF"/>
    <w:rsid w:val="00495D63"/>
    <w:rsid w:val="0049616B"/>
    <w:rsid w:val="004962FE"/>
    <w:rsid w:val="0049648F"/>
    <w:rsid w:val="00496606"/>
    <w:rsid w:val="004966C5"/>
    <w:rsid w:val="0049681A"/>
    <w:rsid w:val="004968F3"/>
    <w:rsid w:val="00496991"/>
    <w:rsid w:val="00496D26"/>
    <w:rsid w:val="00496DB7"/>
    <w:rsid w:val="00496E35"/>
    <w:rsid w:val="00496E9C"/>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669"/>
    <w:rsid w:val="004A26CF"/>
    <w:rsid w:val="004A2B05"/>
    <w:rsid w:val="004A2E1B"/>
    <w:rsid w:val="004A2F9D"/>
    <w:rsid w:val="004A3045"/>
    <w:rsid w:val="004A31C9"/>
    <w:rsid w:val="004A328A"/>
    <w:rsid w:val="004A36EB"/>
    <w:rsid w:val="004A3BF1"/>
    <w:rsid w:val="004A3C24"/>
    <w:rsid w:val="004A3D00"/>
    <w:rsid w:val="004A3E42"/>
    <w:rsid w:val="004A3EE9"/>
    <w:rsid w:val="004A40E1"/>
    <w:rsid w:val="004A4184"/>
    <w:rsid w:val="004A41D1"/>
    <w:rsid w:val="004A4715"/>
    <w:rsid w:val="004A471F"/>
    <w:rsid w:val="004A48A4"/>
    <w:rsid w:val="004A4915"/>
    <w:rsid w:val="004A4BF4"/>
    <w:rsid w:val="004A4C7D"/>
    <w:rsid w:val="004A4F4D"/>
    <w:rsid w:val="004A5046"/>
    <w:rsid w:val="004A5360"/>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36"/>
    <w:rsid w:val="004A778A"/>
    <w:rsid w:val="004A7DAF"/>
    <w:rsid w:val="004A7E04"/>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2F4F"/>
    <w:rsid w:val="004B3A67"/>
    <w:rsid w:val="004B3BA9"/>
    <w:rsid w:val="004B3CAA"/>
    <w:rsid w:val="004B4037"/>
    <w:rsid w:val="004B407B"/>
    <w:rsid w:val="004B41B1"/>
    <w:rsid w:val="004B49E6"/>
    <w:rsid w:val="004B4D69"/>
    <w:rsid w:val="004B54AF"/>
    <w:rsid w:val="004B5F77"/>
    <w:rsid w:val="004B5FC7"/>
    <w:rsid w:val="004B628C"/>
    <w:rsid w:val="004B6373"/>
    <w:rsid w:val="004B6804"/>
    <w:rsid w:val="004B682C"/>
    <w:rsid w:val="004B6CC9"/>
    <w:rsid w:val="004B6F6E"/>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C7DF9"/>
    <w:rsid w:val="004D025F"/>
    <w:rsid w:val="004D0378"/>
    <w:rsid w:val="004D0393"/>
    <w:rsid w:val="004D077F"/>
    <w:rsid w:val="004D0869"/>
    <w:rsid w:val="004D088E"/>
    <w:rsid w:val="004D0DFE"/>
    <w:rsid w:val="004D14DE"/>
    <w:rsid w:val="004D15A0"/>
    <w:rsid w:val="004D19DC"/>
    <w:rsid w:val="004D1D91"/>
    <w:rsid w:val="004D22C3"/>
    <w:rsid w:val="004D2378"/>
    <w:rsid w:val="004D2AB0"/>
    <w:rsid w:val="004D2B08"/>
    <w:rsid w:val="004D2BB9"/>
    <w:rsid w:val="004D2BC9"/>
    <w:rsid w:val="004D2CB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CEF"/>
    <w:rsid w:val="004D6F4D"/>
    <w:rsid w:val="004D6F95"/>
    <w:rsid w:val="004D7045"/>
    <w:rsid w:val="004D7098"/>
    <w:rsid w:val="004D72FE"/>
    <w:rsid w:val="004D7310"/>
    <w:rsid w:val="004D7394"/>
    <w:rsid w:val="004D7452"/>
    <w:rsid w:val="004D75CD"/>
    <w:rsid w:val="004D7B2E"/>
    <w:rsid w:val="004D7C2B"/>
    <w:rsid w:val="004D7E91"/>
    <w:rsid w:val="004E003A"/>
    <w:rsid w:val="004E01A8"/>
    <w:rsid w:val="004E0377"/>
    <w:rsid w:val="004E0386"/>
    <w:rsid w:val="004E0768"/>
    <w:rsid w:val="004E0837"/>
    <w:rsid w:val="004E0A20"/>
    <w:rsid w:val="004E0E35"/>
    <w:rsid w:val="004E1A31"/>
    <w:rsid w:val="004E1C88"/>
    <w:rsid w:val="004E225D"/>
    <w:rsid w:val="004E2300"/>
    <w:rsid w:val="004E252C"/>
    <w:rsid w:val="004E27A1"/>
    <w:rsid w:val="004E29C4"/>
    <w:rsid w:val="004E2C56"/>
    <w:rsid w:val="004E2D5E"/>
    <w:rsid w:val="004E2D6E"/>
    <w:rsid w:val="004E2D7D"/>
    <w:rsid w:val="004E2DE0"/>
    <w:rsid w:val="004E3076"/>
    <w:rsid w:val="004E32E7"/>
    <w:rsid w:val="004E3920"/>
    <w:rsid w:val="004E3E38"/>
    <w:rsid w:val="004E4060"/>
    <w:rsid w:val="004E409A"/>
    <w:rsid w:val="004E447F"/>
    <w:rsid w:val="004E4575"/>
    <w:rsid w:val="004E49DB"/>
    <w:rsid w:val="004E4B0B"/>
    <w:rsid w:val="004E4B93"/>
    <w:rsid w:val="004E5A8E"/>
    <w:rsid w:val="004E5C69"/>
    <w:rsid w:val="004E632E"/>
    <w:rsid w:val="004E6459"/>
    <w:rsid w:val="004E651F"/>
    <w:rsid w:val="004E6D71"/>
    <w:rsid w:val="004E7173"/>
    <w:rsid w:val="004E738C"/>
    <w:rsid w:val="004E7999"/>
    <w:rsid w:val="004E7D63"/>
    <w:rsid w:val="004E7E74"/>
    <w:rsid w:val="004E7EAC"/>
    <w:rsid w:val="004E7EE5"/>
    <w:rsid w:val="004F0329"/>
    <w:rsid w:val="004F0634"/>
    <w:rsid w:val="004F0884"/>
    <w:rsid w:val="004F0A79"/>
    <w:rsid w:val="004F0AFD"/>
    <w:rsid w:val="004F0FB9"/>
    <w:rsid w:val="004F1018"/>
    <w:rsid w:val="004F1866"/>
    <w:rsid w:val="004F1C38"/>
    <w:rsid w:val="004F1C51"/>
    <w:rsid w:val="004F1D6E"/>
    <w:rsid w:val="004F1F8A"/>
    <w:rsid w:val="004F23C1"/>
    <w:rsid w:val="004F2599"/>
    <w:rsid w:val="004F284E"/>
    <w:rsid w:val="004F2A8C"/>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7F6"/>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1AD"/>
    <w:rsid w:val="0051065C"/>
    <w:rsid w:val="00510C58"/>
    <w:rsid w:val="00511361"/>
    <w:rsid w:val="00511401"/>
    <w:rsid w:val="00511CB1"/>
    <w:rsid w:val="00511F15"/>
    <w:rsid w:val="005123EF"/>
    <w:rsid w:val="00512499"/>
    <w:rsid w:val="00512AC9"/>
    <w:rsid w:val="00512D5D"/>
    <w:rsid w:val="00512E01"/>
    <w:rsid w:val="00512F0D"/>
    <w:rsid w:val="00512F6E"/>
    <w:rsid w:val="00513104"/>
    <w:rsid w:val="0051318C"/>
    <w:rsid w:val="00513282"/>
    <w:rsid w:val="00513385"/>
    <w:rsid w:val="00513BA5"/>
    <w:rsid w:val="005142CD"/>
    <w:rsid w:val="005143C9"/>
    <w:rsid w:val="005143E2"/>
    <w:rsid w:val="005145E2"/>
    <w:rsid w:val="00514635"/>
    <w:rsid w:val="005147CA"/>
    <w:rsid w:val="00514D7C"/>
    <w:rsid w:val="00514F72"/>
    <w:rsid w:val="0051502A"/>
    <w:rsid w:val="005150EC"/>
    <w:rsid w:val="00515279"/>
    <w:rsid w:val="005152FA"/>
    <w:rsid w:val="005157A9"/>
    <w:rsid w:val="00515CF8"/>
    <w:rsid w:val="0051604E"/>
    <w:rsid w:val="0051630D"/>
    <w:rsid w:val="005163F4"/>
    <w:rsid w:val="005165AC"/>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5F2"/>
    <w:rsid w:val="0052285C"/>
    <w:rsid w:val="00522885"/>
    <w:rsid w:val="00522B65"/>
    <w:rsid w:val="00522E16"/>
    <w:rsid w:val="00522F5A"/>
    <w:rsid w:val="00522FC0"/>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2B7"/>
    <w:rsid w:val="0053036C"/>
    <w:rsid w:val="00530642"/>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6BE"/>
    <w:rsid w:val="0053292A"/>
    <w:rsid w:val="00532B37"/>
    <w:rsid w:val="00532D5E"/>
    <w:rsid w:val="00532F8B"/>
    <w:rsid w:val="005331FD"/>
    <w:rsid w:val="00533244"/>
    <w:rsid w:val="00533520"/>
    <w:rsid w:val="00533620"/>
    <w:rsid w:val="00533737"/>
    <w:rsid w:val="00533DAC"/>
    <w:rsid w:val="00533EB8"/>
    <w:rsid w:val="00534A9E"/>
    <w:rsid w:val="00534F8F"/>
    <w:rsid w:val="005351CE"/>
    <w:rsid w:val="0053546C"/>
    <w:rsid w:val="005355C9"/>
    <w:rsid w:val="005355D4"/>
    <w:rsid w:val="00535866"/>
    <w:rsid w:val="00535A0B"/>
    <w:rsid w:val="00535B79"/>
    <w:rsid w:val="00535BC6"/>
    <w:rsid w:val="00535D3A"/>
    <w:rsid w:val="00535D7C"/>
    <w:rsid w:val="005362A3"/>
    <w:rsid w:val="00536432"/>
    <w:rsid w:val="00536579"/>
    <w:rsid w:val="005366A5"/>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2A"/>
    <w:rsid w:val="00540BDE"/>
    <w:rsid w:val="00540C6A"/>
    <w:rsid w:val="0054108B"/>
    <w:rsid w:val="005414FF"/>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405"/>
    <w:rsid w:val="005448C3"/>
    <w:rsid w:val="00544ABA"/>
    <w:rsid w:val="00544B73"/>
    <w:rsid w:val="00544E14"/>
    <w:rsid w:val="00544E8A"/>
    <w:rsid w:val="00544FEC"/>
    <w:rsid w:val="00545234"/>
    <w:rsid w:val="00545496"/>
    <w:rsid w:val="005456C4"/>
    <w:rsid w:val="00545856"/>
    <w:rsid w:val="0054593A"/>
    <w:rsid w:val="00545F9E"/>
    <w:rsid w:val="0054622E"/>
    <w:rsid w:val="00546313"/>
    <w:rsid w:val="005467FB"/>
    <w:rsid w:val="00546A0E"/>
    <w:rsid w:val="00546A26"/>
    <w:rsid w:val="00546A44"/>
    <w:rsid w:val="00546A61"/>
    <w:rsid w:val="00546AE9"/>
    <w:rsid w:val="0054701D"/>
    <w:rsid w:val="0054740F"/>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042"/>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41B"/>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963"/>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3DEF"/>
    <w:rsid w:val="005644BE"/>
    <w:rsid w:val="0056497E"/>
    <w:rsid w:val="00564AD6"/>
    <w:rsid w:val="00564B12"/>
    <w:rsid w:val="00564BB8"/>
    <w:rsid w:val="00565664"/>
    <w:rsid w:val="005656ED"/>
    <w:rsid w:val="00565887"/>
    <w:rsid w:val="00565AAE"/>
    <w:rsid w:val="00566544"/>
    <w:rsid w:val="00566608"/>
    <w:rsid w:val="00566954"/>
    <w:rsid w:val="00566AAA"/>
    <w:rsid w:val="00566C83"/>
    <w:rsid w:val="00566F79"/>
    <w:rsid w:val="0056759F"/>
    <w:rsid w:val="005678CD"/>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0A1"/>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11"/>
    <w:rsid w:val="00581E3E"/>
    <w:rsid w:val="0058244D"/>
    <w:rsid w:val="005826B1"/>
    <w:rsid w:val="005827DE"/>
    <w:rsid w:val="00582C3A"/>
    <w:rsid w:val="00582E1A"/>
    <w:rsid w:val="00582FF7"/>
    <w:rsid w:val="00583147"/>
    <w:rsid w:val="00583466"/>
    <w:rsid w:val="00583574"/>
    <w:rsid w:val="0058358F"/>
    <w:rsid w:val="0058360D"/>
    <w:rsid w:val="005836F2"/>
    <w:rsid w:val="0058379F"/>
    <w:rsid w:val="00583B0A"/>
    <w:rsid w:val="00584149"/>
    <w:rsid w:val="0058415B"/>
    <w:rsid w:val="005841E5"/>
    <w:rsid w:val="00584416"/>
    <w:rsid w:val="00584480"/>
    <w:rsid w:val="005844F3"/>
    <w:rsid w:val="00584B39"/>
    <w:rsid w:val="00584BAB"/>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7E"/>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4F2"/>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2F8"/>
    <w:rsid w:val="0059750C"/>
    <w:rsid w:val="00597610"/>
    <w:rsid w:val="005976CD"/>
    <w:rsid w:val="0059793E"/>
    <w:rsid w:val="00597AD3"/>
    <w:rsid w:val="00597D03"/>
    <w:rsid w:val="00597E0D"/>
    <w:rsid w:val="00597F29"/>
    <w:rsid w:val="005A0515"/>
    <w:rsid w:val="005A054D"/>
    <w:rsid w:val="005A0988"/>
    <w:rsid w:val="005A0A46"/>
    <w:rsid w:val="005A10B9"/>
    <w:rsid w:val="005A1103"/>
    <w:rsid w:val="005A11EA"/>
    <w:rsid w:val="005A1B24"/>
    <w:rsid w:val="005A269F"/>
    <w:rsid w:val="005A276A"/>
    <w:rsid w:val="005A2971"/>
    <w:rsid w:val="005A2996"/>
    <w:rsid w:val="005A299A"/>
    <w:rsid w:val="005A2A1E"/>
    <w:rsid w:val="005A2E2E"/>
    <w:rsid w:val="005A305E"/>
    <w:rsid w:val="005A308E"/>
    <w:rsid w:val="005A30BB"/>
    <w:rsid w:val="005A3384"/>
    <w:rsid w:val="005A3887"/>
    <w:rsid w:val="005A3B37"/>
    <w:rsid w:val="005A4237"/>
    <w:rsid w:val="005A42E0"/>
    <w:rsid w:val="005A45F3"/>
    <w:rsid w:val="005A49FA"/>
    <w:rsid w:val="005A4E75"/>
    <w:rsid w:val="005A4FCF"/>
    <w:rsid w:val="005A52EB"/>
    <w:rsid w:val="005A580F"/>
    <w:rsid w:val="005A588C"/>
    <w:rsid w:val="005A60F4"/>
    <w:rsid w:val="005A6445"/>
    <w:rsid w:val="005A65FC"/>
    <w:rsid w:val="005A68E8"/>
    <w:rsid w:val="005A71C1"/>
    <w:rsid w:val="005A771F"/>
    <w:rsid w:val="005A77B8"/>
    <w:rsid w:val="005A7858"/>
    <w:rsid w:val="005A7920"/>
    <w:rsid w:val="005A7C88"/>
    <w:rsid w:val="005A7E2F"/>
    <w:rsid w:val="005A7F64"/>
    <w:rsid w:val="005A7F7B"/>
    <w:rsid w:val="005B0542"/>
    <w:rsid w:val="005B0A1E"/>
    <w:rsid w:val="005B0E64"/>
    <w:rsid w:val="005B0F40"/>
    <w:rsid w:val="005B1267"/>
    <w:rsid w:val="005B12EE"/>
    <w:rsid w:val="005B1564"/>
    <w:rsid w:val="005B15F2"/>
    <w:rsid w:val="005B168E"/>
    <w:rsid w:val="005B1E5D"/>
    <w:rsid w:val="005B200C"/>
    <w:rsid w:val="005B21D7"/>
    <w:rsid w:val="005B2225"/>
    <w:rsid w:val="005B25D8"/>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05ED"/>
    <w:rsid w:val="005C1303"/>
    <w:rsid w:val="005C1680"/>
    <w:rsid w:val="005C177E"/>
    <w:rsid w:val="005C17B2"/>
    <w:rsid w:val="005C1942"/>
    <w:rsid w:val="005C1AA1"/>
    <w:rsid w:val="005C1D5E"/>
    <w:rsid w:val="005C2171"/>
    <w:rsid w:val="005C2201"/>
    <w:rsid w:val="005C2700"/>
    <w:rsid w:val="005C28FA"/>
    <w:rsid w:val="005C29ED"/>
    <w:rsid w:val="005C2BF5"/>
    <w:rsid w:val="005C2F45"/>
    <w:rsid w:val="005C3616"/>
    <w:rsid w:val="005C38F1"/>
    <w:rsid w:val="005C3C1B"/>
    <w:rsid w:val="005C3D0D"/>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A9"/>
    <w:rsid w:val="005C68B2"/>
    <w:rsid w:val="005C6B18"/>
    <w:rsid w:val="005C70FC"/>
    <w:rsid w:val="005C712D"/>
    <w:rsid w:val="005C794D"/>
    <w:rsid w:val="005C7C75"/>
    <w:rsid w:val="005C7DEC"/>
    <w:rsid w:val="005C7F5B"/>
    <w:rsid w:val="005D0620"/>
    <w:rsid w:val="005D0A24"/>
    <w:rsid w:val="005D0E4F"/>
    <w:rsid w:val="005D0E7B"/>
    <w:rsid w:val="005D1076"/>
    <w:rsid w:val="005D137B"/>
    <w:rsid w:val="005D1499"/>
    <w:rsid w:val="005D1A4B"/>
    <w:rsid w:val="005D1E32"/>
    <w:rsid w:val="005D206B"/>
    <w:rsid w:val="005D21B0"/>
    <w:rsid w:val="005D22B7"/>
    <w:rsid w:val="005D2343"/>
    <w:rsid w:val="005D24A8"/>
    <w:rsid w:val="005D2793"/>
    <w:rsid w:val="005D2BDE"/>
    <w:rsid w:val="005D2D9B"/>
    <w:rsid w:val="005D30C7"/>
    <w:rsid w:val="005D30D4"/>
    <w:rsid w:val="005D3121"/>
    <w:rsid w:val="005D3169"/>
    <w:rsid w:val="005D34B2"/>
    <w:rsid w:val="005D351D"/>
    <w:rsid w:val="005D3790"/>
    <w:rsid w:val="005D37C5"/>
    <w:rsid w:val="005D3CD9"/>
    <w:rsid w:val="005D3D76"/>
    <w:rsid w:val="005D4355"/>
    <w:rsid w:val="005D4464"/>
    <w:rsid w:val="005D4578"/>
    <w:rsid w:val="005D48B6"/>
    <w:rsid w:val="005D48E2"/>
    <w:rsid w:val="005D4BC3"/>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132"/>
    <w:rsid w:val="005E0885"/>
    <w:rsid w:val="005E096B"/>
    <w:rsid w:val="005E104E"/>
    <w:rsid w:val="005E18C1"/>
    <w:rsid w:val="005E19DC"/>
    <w:rsid w:val="005E1B77"/>
    <w:rsid w:val="005E1E82"/>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13"/>
    <w:rsid w:val="005E53F9"/>
    <w:rsid w:val="005E59D5"/>
    <w:rsid w:val="005E5AEF"/>
    <w:rsid w:val="005E5D74"/>
    <w:rsid w:val="005E5E71"/>
    <w:rsid w:val="005E63B7"/>
    <w:rsid w:val="005E6486"/>
    <w:rsid w:val="005E661D"/>
    <w:rsid w:val="005E66DA"/>
    <w:rsid w:val="005E72EB"/>
    <w:rsid w:val="005E7748"/>
    <w:rsid w:val="005E775D"/>
    <w:rsid w:val="005E7925"/>
    <w:rsid w:val="005E7D52"/>
    <w:rsid w:val="005F0804"/>
    <w:rsid w:val="005F08A8"/>
    <w:rsid w:val="005F0A43"/>
    <w:rsid w:val="005F0A6C"/>
    <w:rsid w:val="005F0F96"/>
    <w:rsid w:val="005F17F6"/>
    <w:rsid w:val="005F1A86"/>
    <w:rsid w:val="005F22ED"/>
    <w:rsid w:val="005F24EC"/>
    <w:rsid w:val="005F2534"/>
    <w:rsid w:val="005F26BB"/>
    <w:rsid w:val="005F27A6"/>
    <w:rsid w:val="005F27BF"/>
    <w:rsid w:val="005F3199"/>
    <w:rsid w:val="005F338E"/>
    <w:rsid w:val="005F3463"/>
    <w:rsid w:val="005F3585"/>
    <w:rsid w:val="005F3713"/>
    <w:rsid w:val="005F3D2A"/>
    <w:rsid w:val="005F4171"/>
    <w:rsid w:val="005F46BF"/>
    <w:rsid w:val="005F46D6"/>
    <w:rsid w:val="005F48B0"/>
    <w:rsid w:val="005F4C0F"/>
    <w:rsid w:val="005F4DD6"/>
    <w:rsid w:val="005F4F84"/>
    <w:rsid w:val="005F50D8"/>
    <w:rsid w:val="005F52D0"/>
    <w:rsid w:val="005F53A1"/>
    <w:rsid w:val="005F55A4"/>
    <w:rsid w:val="005F55E7"/>
    <w:rsid w:val="005F57F1"/>
    <w:rsid w:val="005F5AE2"/>
    <w:rsid w:val="005F5CD6"/>
    <w:rsid w:val="005F5E0F"/>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7F8"/>
    <w:rsid w:val="00610982"/>
    <w:rsid w:val="00610A69"/>
    <w:rsid w:val="00610DC1"/>
    <w:rsid w:val="00610EB9"/>
    <w:rsid w:val="00610EBA"/>
    <w:rsid w:val="006111D7"/>
    <w:rsid w:val="00611242"/>
    <w:rsid w:val="006118BE"/>
    <w:rsid w:val="00611A9F"/>
    <w:rsid w:val="00611F8D"/>
    <w:rsid w:val="00611FE3"/>
    <w:rsid w:val="006120D4"/>
    <w:rsid w:val="0061234C"/>
    <w:rsid w:val="0061276D"/>
    <w:rsid w:val="006129DD"/>
    <w:rsid w:val="006130F7"/>
    <w:rsid w:val="006133BB"/>
    <w:rsid w:val="006138B2"/>
    <w:rsid w:val="00613AF8"/>
    <w:rsid w:val="00613C73"/>
    <w:rsid w:val="00613C90"/>
    <w:rsid w:val="00613D8E"/>
    <w:rsid w:val="00613F60"/>
    <w:rsid w:val="00613FF3"/>
    <w:rsid w:val="006142E0"/>
    <w:rsid w:val="00614593"/>
    <w:rsid w:val="00614BB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790"/>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B0"/>
    <w:rsid w:val="006247D5"/>
    <w:rsid w:val="0062495F"/>
    <w:rsid w:val="00624F5C"/>
    <w:rsid w:val="006252C1"/>
    <w:rsid w:val="00625862"/>
    <w:rsid w:val="00625A1D"/>
    <w:rsid w:val="00625D19"/>
    <w:rsid w:val="00625DC4"/>
    <w:rsid w:val="006261BF"/>
    <w:rsid w:val="006261E2"/>
    <w:rsid w:val="006261EC"/>
    <w:rsid w:val="00626509"/>
    <w:rsid w:val="0062660B"/>
    <w:rsid w:val="00626AD1"/>
    <w:rsid w:val="00626EFD"/>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160"/>
    <w:rsid w:val="00637240"/>
    <w:rsid w:val="0063738F"/>
    <w:rsid w:val="00637ABA"/>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59E0"/>
    <w:rsid w:val="006460E5"/>
    <w:rsid w:val="006467BC"/>
    <w:rsid w:val="00646A3A"/>
    <w:rsid w:val="00646C08"/>
    <w:rsid w:val="00646C1C"/>
    <w:rsid w:val="006473AA"/>
    <w:rsid w:val="006473B7"/>
    <w:rsid w:val="00647417"/>
    <w:rsid w:val="006477CD"/>
    <w:rsid w:val="00647869"/>
    <w:rsid w:val="006478C6"/>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0FAF"/>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71C"/>
    <w:rsid w:val="0065391E"/>
    <w:rsid w:val="00653C6F"/>
    <w:rsid w:val="00654068"/>
    <w:rsid w:val="0065409E"/>
    <w:rsid w:val="0065424D"/>
    <w:rsid w:val="00654396"/>
    <w:rsid w:val="0065439B"/>
    <w:rsid w:val="00654A7A"/>
    <w:rsid w:val="00654AC6"/>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742"/>
    <w:rsid w:val="006569D5"/>
    <w:rsid w:val="006570C9"/>
    <w:rsid w:val="006571F6"/>
    <w:rsid w:val="0065775C"/>
    <w:rsid w:val="006608AB"/>
    <w:rsid w:val="006608F8"/>
    <w:rsid w:val="006609AA"/>
    <w:rsid w:val="00660A86"/>
    <w:rsid w:val="00660DA9"/>
    <w:rsid w:val="00660FF3"/>
    <w:rsid w:val="0066119A"/>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3BC"/>
    <w:rsid w:val="006643C8"/>
    <w:rsid w:val="006645A3"/>
    <w:rsid w:val="006646AA"/>
    <w:rsid w:val="00664AEC"/>
    <w:rsid w:val="00664EC9"/>
    <w:rsid w:val="00665336"/>
    <w:rsid w:val="00665380"/>
    <w:rsid w:val="00665850"/>
    <w:rsid w:val="00665CAE"/>
    <w:rsid w:val="00666182"/>
    <w:rsid w:val="00666329"/>
    <w:rsid w:val="006668F0"/>
    <w:rsid w:val="00666B7B"/>
    <w:rsid w:val="00666CC4"/>
    <w:rsid w:val="00667149"/>
    <w:rsid w:val="0066732C"/>
    <w:rsid w:val="006679F5"/>
    <w:rsid w:val="00667B04"/>
    <w:rsid w:val="00667B77"/>
    <w:rsid w:val="00667B7E"/>
    <w:rsid w:val="00667DAC"/>
    <w:rsid w:val="00670304"/>
    <w:rsid w:val="006704E5"/>
    <w:rsid w:val="00670B7E"/>
    <w:rsid w:val="006712C9"/>
    <w:rsid w:val="00671354"/>
    <w:rsid w:val="006713D1"/>
    <w:rsid w:val="006716DA"/>
    <w:rsid w:val="00671F43"/>
    <w:rsid w:val="0067254F"/>
    <w:rsid w:val="00672590"/>
    <w:rsid w:val="0067272C"/>
    <w:rsid w:val="006728ED"/>
    <w:rsid w:val="00672A83"/>
    <w:rsid w:val="006732B1"/>
    <w:rsid w:val="00673394"/>
    <w:rsid w:val="0067344C"/>
    <w:rsid w:val="00673EDA"/>
    <w:rsid w:val="0067400A"/>
    <w:rsid w:val="0067446F"/>
    <w:rsid w:val="006746A4"/>
    <w:rsid w:val="00674CDD"/>
    <w:rsid w:val="00674FE8"/>
    <w:rsid w:val="006753DA"/>
    <w:rsid w:val="00675543"/>
    <w:rsid w:val="00675558"/>
    <w:rsid w:val="00675611"/>
    <w:rsid w:val="00675692"/>
    <w:rsid w:val="00675A60"/>
    <w:rsid w:val="00675EB4"/>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9F6"/>
    <w:rsid w:val="00680B34"/>
    <w:rsid w:val="00681211"/>
    <w:rsid w:val="00681301"/>
    <w:rsid w:val="0068146E"/>
    <w:rsid w:val="0068167B"/>
    <w:rsid w:val="00681795"/>
    <w:rsid w:val="00681B36"/>
    <w:rsid w:val="006827B4"/>
    <w:rsid w:val="00682BCD"/>
    <w:rsid w:val="00682DF6"/>
    <w:rsid w:val="00682E14"/>
    <w:rsid w:val="00682FBE"/>
    <w:rsid w:val="006836AA"/>
    <w:rsid w:val="006838CC"/>
    <w:rsid w:val="00683B2D"/>
    <w:rsid w:val="00683DF8"/>
    <w:rsid w:val="006841AD"/>
    <w:rsid w:val="0068436C"/>
    <w:rsid w:val="006843F3"/>
    <w:rsid w:val="00684AA4"/>
    <w:rsid w:val="006851C2"/>
    <w:rsid w:val="0068545E"/>
    <w:rsid w:val="006855F8"/>
    <w:rsid w:val="00685931"/>
    <w:rsid w:val="006859A3"/>
    <w:rsid w:val="00685FD4"/>
    <w:rsid w:val="006864AF"/>
    <w:rsid w:val="00686612"/>
    <w:rsid w:val="0068661E"/>
    <w:rsid w:val="00686C40"/>
    <w:rsid w:val="00686DF5"/>
    <w:rsid w:val="00687166"/>
    <w:rsid w:val="0068756A"/>
    <w:rsid w:val="006875B2"/>
    <w:rsid w:val="00687BBE"/>
    <w:rsid w:val="006904E7"/>
    <w:rsid w:val="00690A49"/>
    <w:rsid w:val="00690BB6"/>
    <w:rsid w:val="00690C1B"/>
    <w:rsid w:val="00690C8C"/>
    <w:rsid w:val="0069186F"/>
    <w:rsid w:val="006918BF"/>
    <w:rsid w:val="006919DC"/>
    <w:rsid w:val="00691B30"/>
    <w:rsid w:val="00691BB1"/>
    <w:rsid w:val="00691E4B"/>
    <w:rsid w:val="00691F1E"/>
    <w:rsid w:val="00692381"/>
    <w:rsid w:val="006926C6"/>
    <w:rsid w:val="0069289D"/>
    <w:rsid w:val="00692CDC"/>
    <w:rsid w:val="00693053"/>
    <w:rsid w:val="00693436"/>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B92"/>
    <w:rsid w:val="00697FC9"/>
    <w:rsid w:val="006A0347"/>
    <w:rsid w:val="006A0587"/>
    <w:rsid w:val="006A0B2F"/>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269"/>
    <w:rsid w:val="006A365D"/>
    <w:rsid w:val="006A3AC1"/>
    <w:rsid w:val="006A3B3B"/>
    <w:rsid w:val="006A3E2B"/>
    <w:rsid w:val="006A41AA"/>
    <w:rsid w:val="006A4225"/>
    <w:rsid w:val="006A42A1"/>
    <w:rsid w:val="006A4654"/>
    <w:rsid w:val="006A4963"/>
    <w:rsid w:val="006A4B01"/>
    <w:rsid w:val="006A50B0"/>
    <w:rsid w:val="006A5376"/>
    <w:rsid w:val="006A5403"/>
    <w:rsid w:val="006A56AE"/>
    <w:rsid w:val="006A59B2"/>
    <w:rsid w:val="006A5AFB"/>
    <w:rsid w:val="006A5F57"/>
    <w:rsid w:val="006A6648"/>
    <w:rsid w:val="006A6B90"/>
    <w:rsid w:val="006A6C21"/>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1D"/>
    <w:rsid w:val="006B2564"/>
    <w:rsid w:val="006B26A3"/>
    <w:rsid w:val="006B2EFA"/>
    <w:rsid w:val="006B317E"/>
    <w:rsid w:val="006B33E5"/>
    <w:rsid w:val="006B3A60"/>
    <w:rsid w:val="006B3CB9"/>
    <w:rsid w:val="006B4251"/>
    <w:rsid w:val="006B4761"/>
    <w:rsid w:val="006B4E30"/>
    <w:rsid w:val="006B555A"/>
    <w:rsid w:val="006B58B9"/>
    <w:rsid w:val="006B600A"/>
    <w:rsid w:val="006B63F2"/>
    <w:rsid w:val="006B6635"/>
    <w:rsid w:val="006B696E"/>
    <w:rsid w:val="006B6B61"/>
    <w:rsid w:val="006B76CD"/>
    <w:rsid w:val="006B77E1"/>
    <w:rsid w:val="006B7823"/>
    <w:rsid w:val="006B7C3F"/>
    <w:rsid w:val="006B7D22"/>
    <w:rsid w:val="006B7D2C"/>
    <w:rsid w:val="006B7EAC"/>
    <w:rsid w:val="006C07EC"/>
    <w:rsid w:val="006C0DDC"/>
    <w:rsid w:val="006C0EED"/>
    <w:rsid w:val="006C1019"/>
    <w:rsid w:val="006C1048"/>
    <w:rsid w:val="006C1357"/>
    <w:rsid w:val="006C141C"/>
    <w:rsid w:val="006C143A"/>
    <w:rsid w:val="006C1B02"/>
    <w:rsid w:val="006C25E5"/>
    <w:rsid w:val="006C2BB5"/>
    <w:rsid w:val="006C2BDA"/>
    <w:rsid w:val="006C2BEE"/>
    <w:rsid w:val="006C33E7"/>
    <w:rsid w:val="006C35BC"/>
    <w:rsid w:val="006C3AD8"/>
    <w:rsid w:val="006C4026"/>
    <w:rsid w:val="006C42DB"/>
    <w:rsid w:val="006C4438"/>
    <w:rsid w:val="006C4516"/>
    <w:rsid w:val="006C453A"/>
    <w:rsid w:val="006C455E"/>
    <w:rsid w:val="006C49DC"/>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6D6"/>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50B"/>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1A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030"/>
    <w:rsid w:val="006E2529"/>
    <w:rsid w:val="006E2666"/>
    <w:rsid w:val="006E2748"/>
    <w:rsid w:val="006E2755"/>
    <w:rsid w:val="006E28A7"/>
    <w:rsid w:val="006E326A"/>
    <w:rsid w:val="006E33C4"/>
    <w:rsid w:val="006E3417"/>
    <w:rsid w:val="006E3DA9"/>
    <w:rsid w:val="006E42B8"/>
    <w:rsid w:val="006E45F3"/>
    <w:rsid w:val="006E4A2F"/>
    <w:rsid w:val="006E4C48"/>
    <w:rsid w:val="006E4C86"/>
    <w:rsid w:val="006E4ED4"/>
    <w:rsid w:val="006E5286"/>
    <w:rsid w:val="006E5D7A"/>
    <w:rsid w:val="006E5DDF"/>
    <w:rsid w:val="006E5E19"/>
    <w:rsid w:val="006E5E57"/>
    <w:rsid w:val="006E61A3"/>
    <w:rsid w:val="006E61C3"/>
    <w:rsid w:val="006E6250"/>
    <w:rsid w:val="006E63ED"/>
    <w:rsid w:val="006E6551"/>
    <w:rsid w:val="006E6692"/>
    <w:rsid w:val="006E6D36"/>
    <w:rsid w:val="006E6FA0"/>
    <w:rsid w:val="006E72E7"/>
    <w:rsid w:val="006E799D"/>
    <w:rsid w:val="006E79AA"/>
    <w:rsid w:val="006E7AD6"/>
    <w:rsid w:val="006E7AFA"/>
    <w:rsid w:val="006E7F99"/>
    <w:rsid w:val="006F01CE"/>
    <w:rsid w:val="006F0593"/>
    <w:rsid w:val="006F05EF"/>
    <w:rsid w:val="006F06C8"/>
    <w:rsid w:val="006F0862"/>
    <w:rsid w:val="006F0D33"/>
    <w:rsid w:val="006F0F1B"/>
    <w:rsid w:val="006F1064"/>
    <w:rsid w:val="006F1197"/>
    <w:rsid w:val="006F1437"/>
    <w:rsid w:val="006F1495"/>
    <w:rsid w:val="006F1550"/>
    <w:rsid w:val="006F15E2"/>
    <w:rsid w:val="006F1842"/>
    <w:rsid w:val="006F18DD"/>
    <w:rsid w:val="006F1BF5"/>
    <w:rsid w:val="006F1C65"/>
    <w:rsid w:val="006F1D80"/>
    <w:rsid w:val="006F1EB7"/>
    <w:rsid w:val="006F2556"/>
    <w:rsid w:val="006F266F"/>
    <w:rsid w:val="006F27CC"/>
    <w:rsid w:val="006F29A2"/>
    <w:rsid w:val="006F2A81"/>
    <w:rsid w:val="006F343B"/>
    <w:rsid w:val="006F39F9"/>
    <w:rsid w:val="006F3A00"/>
    <w:rsid w:val="006F41D3"/>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C65"/>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4FDA"/>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691"/>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17DAD"/>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768"/>
    <w:rsid w:val="007239A9"/>
    <w:rsid w:val="00723AA7"/>
    <w:rsid w:val="0072432E"/>
    <w:rsid w:val="007243DA"/>
    <w:rsid w:val="007244AF"/>
    <w:rsid w:val="00724611"/>
    <w:rsid w:val="00724885"/>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B8C"/>
    <w:rsid w:val="00727CBD"/>
    <w:rsid w:val="00727E6B"/>
    <w:rsid w:val="00730321"/>
    <w:rsid w:val="007303DF"/>
    <w:rsid w:val="007304FD"/>
    <w:rsid w:val="007308DA"/>
    <w:rsid w:val="007308DB"/>
    <w:rsid w:val="007309A6"/>
    <w:rsid w:val="00730EBA"/>
    <w:rsid w:val="007312F6"/>
    <w:rsid w:val="00731309"/>
    <w:rsid w:val="00731672"/>
    <w:rsid w:val="007318BF"/>
    <w:rsid w:val="00731BB1"/>
    <w:rsid w:val="00731E2F"/>
    <w:rsid w:val="00731E7C"/>
    <w:rsid w:val="00731F57"/>
    <w:rsid w:val="00732085"/>
    <w:rsid w:val="0073276B"/>
    <w:rsid w:val="007327C6"/>
    <w:rsid w:val="007329EF"/>
    <w:rsid w:val="00732BB1"/>
    <w:rsid w:val="00732CB3"/>
    <w:rsid w:val="00732CE0"/>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37A"/>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7DF"/>
    <w:rsid w:val="0074494F"/>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051"/>
    <w:rsid w:val="0075020E"/>
    <w:rsid w:val="0075053D"/>
    <w:rsid w:val="007506D0"/>
    <w:rsid w:val="007509A6"/>
    <w:rsid w:val="00751091"/>
    <w:rsid w:val="00751B6D"/>
    <w:rsid w:val="00751B83"/>
    <w:rsid w:val="00751C33"/>
    <w:rsid w:val="00751CB7"/>
    <w:rsid w:val="00751CBB"/>
    <w:rsid w:val="00751D40"/>
    <w:rsid w:val="00751EC3"/>
    <w:rsid w:val="00752086"/>
    <w:rsid w:val="0075214F"/>
    <w:rsid w:val="00752467"/>
    <w:rsid w:val="00752C52"/>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9B1"/>
    <w:rsid w:val="00760C3F"/>
    <w:rsid w:val="00760C81"/>
    <w:rsid w:val="00760C95"/>
    <w:rsid w:val="0076112C"/>
    <w:rsid w:val="0076193A"/>
    <w:rsid w:val="00761BF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764"/>
    <w:rsid w:val="00770A4C"/>
    <w:rsid w:val="00771021"/>
    <w:rsid w:val="0077175C"/>
    <w:rsid w:val="0077177E"/>
    <w:rsid w:val="00771780"/>
    <w:rsid w:val="00771870"/>
    <w:rsid w:val="0077187A"/>
    <w:rsid w:val="00771BF9"/>
    <w:rsid w:val="00771D84"/>
    <w:rsid w:val="00772284"/>
    <w:rsid w:val="00772438"/>
    <w:rsid w:val="007725A7"/>
    <w:rsid w:val="00772635"/>
    <w:rsid w:val="00772A57"/>
    <w:rsid w:val="00772DE8"/>
    <w:rsid w:val="00772F8A"/>
    <w:rsid w:val="00773100"/>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81A"/>
    <w:rsid w:val="00776AEA"/>
    <w:rsid w:val="00776E37"/>
    <w:rsid w:val="0077718D"/>
    <w:rsid w:val="007772D7"/>
    <w:rsid w:val="007773BE"/>
    <w:rsid w:val="0077781E"/>
    <w:rsid w:val="007778A3"/>
    <w:rsid w:val="00777AE2"/>
    <w:rsid w:val="00777AF2"/>
    <w:rsid w:val="00777BA0"/>
    <w:rsid w:val="00777C62"/>
    <w:rsid w:val="0078013B"/>
    <w:rsid w:val="00780146"/>
    <w:rsid w:val="007802AC"/>
    <w:rsid w:val="007803BD"/>
    <w:rsid w:val="00780A56"/>
    <w:rsid w:val="00780CC3"/>
    <w:rsid w:val="00780F73"/>
    <w:rsid w:val="00781120"/>
    <w:rsid w:val="007811DC"/>
    <w:rsid w:val="0078199D"/>
    <w:rsid w:val="007819F1"/>
    <w:rsid w:val="007820FA"/>
    <w:rsid w:val="0078237B"/>
    <w:rsid w:val="00782644"/>
    <w:rsid w:val="00782669"/>
    <w:rsid w:val="0078270C"/>
    <w:rsid w:val="00782789"/>
    <w:rsid w:val="0078285F"/>
    <w:rsid w:val="007829A0"/>
    <w:rsid w:val="00782A33"/>
    <w:rsid w:val="00782C05"/>
    <w:rsid w:val="00782D76"/>
    <w:rsid w:val="00783207"/>
    <w:rsid w:val="00783259"/>
    <w:rsid w:val="00783659"/>
    <w:rsid w:val="0078367F"/>
    <w:rsid w:val="00783DBB"/>
    <w:rsid w:val="00783E1D"/>
    <w:rsid w:val="00783FC0"/>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032"/>
    <w:rsid w:val="00791200"/>
    <w:rsid w:val="00791266"/>
    <w:rsid w:val="007914C2"/>
    <w:rsid w:val="0079162F"/>
    <w:rsid w:val="0079170D"/>
    <w:rsid w:val="00791914"/>
    <w:rsid w:val="00791B34"/>
    <w:rsid w:val="00791D85"/>
    <w:rsid w:val="00791DB6"/>
    <w:rsid w:val="00791E20"/>
    <w:rsid w:val="007924E5"/>
    <w:rsid w:val="00792657"/>
    <w:rsid w:val="007926ED"/>
    <w:rsid w:val="007928C7"/>
    <w:rsid w:val="00792C08"/>
    <w:rsid w:val="00793361"/>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97C16"/>
    <w:rsid w:val="007A0048"/>
    <w:rsid w:val="007A0518"/>
    <w:rsid w:val="007A05D6"/>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2FE"/>
    <w:rsid w:val="007A538E"/>
    <w:rsid w:val="007A5554"/>
    <w:rsid w:val="007A58A0"/>
    <w:rsid w:val="007A58D9"/>
    <w:rsid w:val="007A596E"/>
    <w:rsid w:val="007A599B"/>
    <w:rsid w:val="007A5B7F"/>
    <w:rsid w:val="007A5E36"/>
    <w:rsid w:val="007A5E51"/>
    <w:rsid w:val="007A5FE5"/>
    <w:rsid w:val="007A61D6"/>
    <w:rsid w:val="007A644F"/>
    <w:rsid w:val="007A6828"/>
    <w:rsid w:val="007A690F"/>
    <w:rsid w:val="007A6C01"/>
    <w:rsid w:val="007A6E75"/>
    <w:rsid w:val="007A72C1"/>
    <w:rsid w:val="007A75B4"/>
    <w:rsid w:val="007A792D"/>
    <w:rsid w:val="007A7A96"/>
    <w:rsid w:val="007A7E75"/>
    <w:rsid w:val="007A7E77"/>
    <w:rsid w:val="007A7EF5"/>
    <w:rsid w:val="007A7F6A"/>
    <w:rsid w:val="007B01FA"/>
    <w:rsid w:val="007B03AF"/>
    <w:rsid w:val="007B04E6"/>
    <w:rsid w:val="007B0871"/>
    <w:rsid w:val="007B0B35"/>
    <w:rsid w:val="007B0F58"/>
    <w:rsid w:val="007B136F"/>
    <w:rsid w:val="007B149E"/>
    <w:rsid w:val="007B1543"/>
    <w:rsid w:val="007B1A1C"/>
    <w:rsid w:val="007B1AC0"/>
    <w:rsid w:val="007B1CB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0A"/>
    <w:rsid w:val="007B3BE4"/>
    <w:rsid w:val="007B3E6F"/>
    <w:rsid w:val="007B400F"/>
    <w:rsid w:val="007B43CE"/>
    <w:rsid w:val="007B452F"/>
    <w:rsid w:val="007B4962"/>
    <w:rsid w:val="007B513F"/>
    <w:rsid w:val="007B52CD"/>
    <w:rsid w:val="007B56BA"/>
    <w:rsid w:val="007B58F4"/>
    <w:rsid w:val="007B5C4D"/>
    <w:rsid w:val="007B61D4"/>
    <w:rsid w:val="007B6222"/>
    <w:rsid w:val="007B6265"/>
    <w:rsid w:val="007B6409"/>
    <w:rsid w:val="007B6C76"/>
    <w:rsid w:val="007B71FA"/>
    <w:rsid w:val="007B74E7"/>
    <w:rsid w:val="007B7673"/>
    <w:rsid w:val="007B7880"/>
    <w:rsid w:val="007B7A65"/>
    <w:rsid w:val="007B7AAB"/>
    <w:rsid w:val="007B7D74"/>
    <w:rsid w:val="007B7DBC"/>
    <w:rsid w:val="007B7DC1"/>
    <w:rsid w:val="007B7EDB"/>
    <w:rsid w:val="007C0451"/>
    <w:rsid w:val="007C088E"/>
    <w:rsid w:val="007C0C77"/>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4A"/>
    <w:rsid w:val="007C26EB"/>
    <w:rsid w:val="007C2EB0"/>
    <w:rsid w:val="007C3012"/>
    <w:rsid w:val="007C3267"/>
    <w:rsid w:val="007C3378"/>
    <w:rsid w:val="007C3598"/>
    <w:rsid w:val="007C373F"/>
    <w:rsid w:val="007C3F66"/>
    <w:rsid w:val="007C3FA8"/>
    <w:rsid w:val="007C44DF"/>
    <w:rsid w:val="007C48BE"/>
    <w:rsid w:val="007C4B7A"/>
    <w:rsid w:val="007C4D36"/>
    <w:rsid w:val="007C50E4"/>
    <w:rsid w:val="007C55C4"/>
    <w:rsid w:val="007C58D4"/>
    <w:rsid w:val="007C5E48"/>
    <w:rsid w:val="007C5F1B"/>
    <w:rsid w:val="007C5FD5"/>
    <w:rsid w:val="007C5FE6"/>
    <w:rsid w:val="007C61F7"/>
    <w:rsid w:val="007C63A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B9D"/>
    <w:rsid w:val="007D3EB5"/>
    <w:rsid w:val="007D4178"/>
    <w:rsid w:val="007D4D33"/>
    <w:rsid w:val="007D4F13"/>
    <w:rsid w:val="007D51DD"/>
    <w:rsid w:val="007D5248"/>
    <w:rsid w:val="007D5257"/>
    <w:rsid w:val="007D53F1"/>
    <w:rsid w:val="007D596D"/>
    <w:rsid w:val="007D5E6E"/>
    <w:rsid w:val="007D631E"/>
    <w:rsid w:val="007D63E9"/>
    <w:rsid w:val="007D6D91"/>
    <w:rsid w:val="007D708C"/>
    <w:rsid w:val="007D70C9"/>
    <w:rsid w:val="007D7175"/>
    <w:rsid w:val="007D71D4"/>
    <w:rsid w:val="007D72A3"/>
    <w:rsid w:val="007D75E2"/>
    <w:rsid w:val="007D79B1"/>
    <w:rsid w:val="007D7A19"/>
    <w:rsid w:val="007D7AF0"/>
    <w:rsid w:val="007D7E59"/>
    <w:rsid w:val="007D7F4D"/>
    <w:rsid w:val="007E009F"/>
    <w:rsid w:val="007E00B4"/>
    <w:rsid w:val="007E054B"/>
    <w:rsid w:val="007E0AB9"/>
    <w:rsid w:val="007E0D4B"/>
    <w:rsid w:val="007E11E5"/>
    <w:rsid w:val="007E128B"/>
    <w:rsid w:val="007E1369"/>
    <w:rsid w:val="007E187C"/>
    <w:rsid w:val="007E1A1B"/>
    <w:rsid w:val="007E1A88"/>
    <w:rsid w:val="007E1C00"/>
    <w:rsid w:val="007E228B"/>
    <w:rsid w:val="007E2291"/>
    <w:rsid w:val="007E2E47"/>
    <w:rsid w:val="007E2EB2"/>
    <w:rsid w:val="007E324A"/>
    <w:rsid w:val="007E3294"/>
    <w:rsid w:val="007E3296"/>
    <w:rsid w:val="007E3644"/>
    <w:rsid w:val="007E36EE"/>
    <w:rsid w:val="007E3912"/>
    <w:rsid w:val="007E3E1F"/>
    <w:rsid w:val="007E409F"/>
    <w:rsid w:val="007E4AC3"/>
    <w:rsid w:val="007E4C88"/>
    <w:rsid w:val="007E5790"/>
    <w:rsid w:val="007E5816"/>
    <w:rsid w:val="007E585E"/>
    <w:rsid w:val="007E657B"/>
    <w:rsid w:val="007E6B85"/>
    <w:rsid w:val="007E6CDB"/>
    <w:rsid w:val="007E7067"/>
    <w:rsid w:val="007E7472"/>
    <w:rsid w:val="007E7717"/>
    <w:rsid w:val="007E781D"/>
    <w:rsid w:val="007E7989"/>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138"/>
    <w:rsid w:val="007F360C"/>
    <w:rsid w:val="007F37E1"/>
    <w:rsid w:val="007F3E03"/>
    <w:rsid w:val="007F416C"/>
    <w:rsid w:val="007F45DF"/>
    <w:rsid w:val="007F46C1"/>
    <w:rsid w:val="007F4916"/>
    <w:rsid w:val="007F4C43"/>
    <w:rsid w:val="007F4D88"/>
    <w:rsid w:val="007F50E5"/>
    <w:rsid w:val="007F51B9"/>
    <w:rsid w:val="007F5224"/>
    <w:rsid w:val="007F53D4"/>
    <w:rsid w:val="007F56A5"/>
    <w:rsid w:val="007F5B5D"/>
    <w:rsid w:val="007F5D61"/>
    <w:rsid w:val="007F5EC1"/>
    <w:rsid w:val="007F622F"/>
    <w:rsid w:val="007F65E6"/>
    <w:rsid w:val="007F6880"/>
    <w:rsid w:val="007F698D"/>
    <w:rsid w:val="007F6C6B"/>
    <w:rsid w:val="007F6F1D"/>
    <w:rsid w:val="007F705B"/>
    <w:rsid w:val="007F76B4"/>
    <w:rsid w:val="007F7754"/>
    <w:rsid w:val="007F7E89"/>
    <w:rsid w:val="007F7F9D"/>
    <w:rsid w:val="008001B4"/>
    <w:rsid w:val="0080068B"/>
    <w:rsid w:val="00800712"/>
    <w:rsid w:val="00800769"/>
    <w:rsid w:val="00800ED2"/>
    <w:rsid w:val="00800F55"/>
    <w:rsid w:val="008010BA"/>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6F8"/>
    <w:rsid w:val="00810A04"/>
    <w:rsid w:val="00810A1E"/>
    <w:rsid w:val="00810B5F"/>
    <w:rsid w:val="00810CDB"/>
    <w:rsid w:val="00810D8D"/>
    <w:rsid w:val="008112BB"/>
    <w:rsid w:val="00811835"/>
    <w:rsid w:val="00811A38"/>
    <w:rsid w:val="00812090"/>
    <w:rsid w:val="008123A6"/>
    <w:rsid w:val="00812589"/>
    <w:rsid w:val="0081260B"/>
    <w:rsid w:val="00812767"/>
    <w:rsid w:val="00812B1B"/>
    <w:rsid w:val="00813246"/>
    <w:rsid w:val="00813253"/>
    <w:rsid w:val="0081408C"/>
    <w:rsid w:val="008140A3"/>
    <w:rsid w:val="0081449A"/>
    <w:rsid w:val="00814565"/>
    <w:rsid w:val="00814A06"/>
    <w:rsid w:val="00814ED9"/>
    <w:rsid w:val="0081505C"/>
    <w:rsid w:val="008156C8"/>
    <w:rsid w:val="008157E8"/>
    <w:rsid w:val="0081581D"/>
    <w:rsid w:val="00816135"/>
    <w:rsid w:val="00816C14"/>
    <w:rsid w:val="00816F50"/>
    <w:rsid w:val="008172BE"/>
    <w:rsid w:val="0081735F"/>
    <w:rsid w:val="008177C3"/>
    <w:rsid w:val="00817B71"/>
    <w:rsid w:val="00817D32"/>
    <w:rsid w:val="00817D9A"/>
    <w:rsid w:val="00820184"/>
    <w:rsid w:val="00820244"/>
    <w:rsid w:val="00820F07"/>
    <w:rsid w:val="00821198"/>
    <w:rsid w:val="00821899"/>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436"/>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345"/>
    <w:rsid w:val="008344D0"/>
    <w:rsid w:val="00834919"/>
    <w:rsid w:val="008349FA"/>
    <w:rsid w:val="00834BD2"/>
    <w:rsid w:val="00834CE6"/>
    <w:rsid w:val="008351BA"/>
    <w:rsid w:val="00835410"/>
    <w:rsid w:val="00835553"/>
    <w:rsid w:val="008356DE"/>
    <w:rsid w:val="008359E0"/>
    <w:rsid w:val="00835FE5"/>
    <w:rsid w:val="00836028"/>
    <w:rsid w:val="00836496"/>
    <w:rsid w:val="00836A0C"/>
    <w:rsid w:val="00836A96"/>
    <w:rsid w:val="00836D3C"/>
    <w:rsid w:val="00836E70"/>
    <w:rsid w:val="00836F92"/>
    <w:rsid w:val="0083702B"/>
    <w:rsid w:val="008376F6"/>
    <w:rsid w:val="00837724"/>
    <w:rsid w:val="008377EA"/>
    <w:rsid w:val="00837A73"/>
    <w:rsid w:val="00837D5B"/>
    <w:rsid w:val="00837E77"/>
    <w:rsid w:val="0084009A"/>
    <w:rsid w:val="008403F6"/>
    <w:rsid w:val="00840607"/>
    <w:rsid w:val="00840632"/>
    <w:rsid w:val="008408F4"/>
    <w:rsid w:val="00840A89"/>
    <w:rsid w:val="00840A99"/>
    <w:rsid w:val="00840C15"/>
    <w:rsid w:val="00840D29"/>
    <w:rsid w:val="00840EC6"/>
    <w:rsid w:val="0084111B"/>
    <w:rsid w:val="00841261"/>
    <w:rsid w:val="0084127A"/>
    <w:rsid w:val="008414B0"/>
    <w:rsid w:val="0084187D"/>
    <w:rsid w:val="008418C9"/>
    <w:rsid w:val="00841BE9"/>
    <w:rsid w:val="00841C9C"/>
    <w:rsid w:val="00841CD2"/>
    <w:rsid w:val="00841D38"/>
    <w:rsid w:val="00841EC3"/>
    <w:rsid w:val="0084248F"/>
    <w:rsid w:val="00842B77"/>
    <w:rsid w:val="00842E70"/>
    <w:rsid w:val="0084309F"/>
    <w:rsid w:val="00843367"/>
    <w:rsid w:val="008436CC"/>
    <w:rsid w:val="00843BF5"/>
    <w:rsid w:val="00843D9F"/>
    <w:rsid w:val="00843F59"/>
    <w:rsid w:val="0084454C"/>
    <w:rsid w:val="008449F9"/>
    <w:rsid w:val="00844C69"/>
    <w:rsid w:val="00844CF5"/>
    <w:rsid w:val="00844DD0"/>
    <w:rsid w:val="00844F77"/>
    <w:rsid w:val="00844FEC"/>
    <w:rsid w:val="00845763"/>
    <w:rsid w:val="00845C12"/>
    <w:rsid w:val="00845C74"/>
    <w:rsid w:val="00845C91"/>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5DA"/>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17"/>
    <w:rsid w:val="00854E5E"/>
    <w:rsid w:val="00855914"/>
    <w:rsid w:val="00855915"/>
    <w:rsid w:val="00855CAD"/>
    <w:rsid w:val="00855CDE"/>
    <w:rsid w:val="00855F8E"/>
    <w:rsid w:val="0085619F"/>
    <w:rsid w:val="008563C0"/>
    <w:rsid w:val="00856833"/>
    <w:rsid w:val="00856840"/>
    <w:rsid w:val="00856A0C"/>
    <w:rsid w:val="00856ABF"/>
    <w:rsid w:val="0085703F"/>
    <w:rsid w:val="00857102"/>
    <w:rsid w:val="00857714"/>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10B"/>
    <w:rsid w:val="0086434E"/>
    <w:rsid w:val="008643BA"/>
    <w:rsid w:val="00864440"/>
    <w:rsid w:val="00864A14"/>
    <w:rsid w:val="00864D76"/>
    <w:rsid w:val="00864E15"/>
    <w:rsid w:val="00864FE5"/>
    <w:rsid w:val="008650FC"/>
    <w:rsid w:val="0086512A"/>
    <w:rsid w:val="00865238"/>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46C4"/>
    <w:rsid w:val="00874759"/>
    <w:rsid w:val="00874BEF"/>
    <w:rsid w:val="00875045"/>
    <w:rsid w:val="00875370"/>
    <w:rsid w:val="008756A4"/>
    <w:rsid w:val="00875B79"/>
    <w:rsid w:val="00875EA3"/>
    <w:rsid w:val="00875F73"/>
    <w:rsid w:val="0087601F"/>
    <w:rsid w:val="008761B2"/>
    <w:rsid w:val="00876257"/>
    <w:rsid w:val="00876537"/>
    <w:rsid w:val="00876540"/>
    <w:rsid w:val="00876760"/>
    <w:rsid w:val="00876ACD"/>
    <w:rsid w:val="00876B65"/>
    <w:rsid w:val="00876C22"/>
    <w:rsid w:val="00876E87"/>
    <w:rsid w:val="008777CC"/>
    <w:rsid w:val="008778F9"/>
    <w:rsid w:val="0088090C"/>
    <w:rsid w:val="00880A29"/>
    <w:rsid w:val="00880EDC"/>
    <w:rsid w:val="00880F30"/>
    <w:rsid w:val="00881099"/>
    <w:rsid w:val="0088147C"/>
    <w:rsid w:val="0088189B"/>
    <w:rsid w:val="008823E2"/>
    <w:rsid w:val="008823FD"/>
    <w:rsid w:val="0088276C"/>
    <w:rsid w:val="00882A77"/>
    <w:rsid w:val="00882C18"/>
    <w:rsid w:val="00883101"/>
    <w:rsid w:val="00883102"/>
    <w:rsid w:val="00883327"/>
    <w:rsid w:val="008833E8"/>
    <w:rsid w:val="008838D5"/>
    <w:rsid w:val="00883DAB"/>
    <w:rsid w:val="00883E9E"/>
    <w:rsid w:val="00883F6D"/>
    <w:rsid w:val="00884156"/>
    <w:rsid w:val="00884268"/>
    <w:rsid w:val="00884B23"/>
    <w:rsid w:val="00884B2C"/>
    <w:rsid w:val="00884B5E"/>
    <w:rsid w:val="00884EA9"/>
    <w:rsid w:val="008852C4"/>
    <w:rsid w:val="00885DE0"/>
    <w:rsid w:val="008860AB"/>
    <w:rsid w:val="008861F4"/>
    <w:rsid w:val="008862F6"/>
    <w:rsid w:val="0088630B"/>
    <w:rsid w:val="00886457"/>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2B0"/>
    <w:rsid w:val="00893454"/>
    <w:rsid w:val="0089360D"/>
    <w:rsid w:val="008936DA"/>
    <w:rsid w:val="0089387C"/>
    <w:rsid w:val="0089387E"/>
    <w:rsid w:val="00893AC3"/>
    <w:rsid w:val="00893B12"/>
    <w:rsid w:val="00893F30"/>
    <w:rsid w:val="0089444E"/>
    <w:rsid w:val="008944EB"/>
    <w:rsid w:val="008945CB"/>
    <w:rsid w:val="0089473D"/>
    <w:rsid w:val="00894996"/>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DF9"/>
    <w:rsid w:val="008A0E18"/>
    <w:rsid w:val="008A0F91"/>
    <w:rsid w:val="008A12FE"/>
    <w:rsid w:val="008A1443"/>
    <w:rsid w:val="008A14D7"/>
    <w:rsid w:val="008A15F7"/>
    <w:rsid w:val="008A179F"/>
    <w:rsid w:val="008A1B62"/>
    <w:rsid w:val="008A1BC5"/>
    <w:rsid w:val="008A1BFC"/>
    <w:rsid w:val="008A1D92"/>
    <w:rsid w:val="008A1E2C"/>
    <w:rsid w:val="008A1E82"/>
    <w:rsid w:val="008A2066"/>
    <w:rsid w:val="008A22E3"/>
    <w:rsid w:val="008A23D5"/>
    <w:rsid w:val="008A2713"/>
    <w:rsid w:val="008A28B6"/>
    <w:rsid w:val="008A2BB1"/>
    <w:rsid w:val="008A3466"/>
    <w:rsid w:val="008A389F"/>
    <w:rsid w:val="008A38A0"/>
    <w:rsid w:val="008A3D02"/>
    <w:rsid w:val="008A4205"/>
    <w:rsid w:val="008A422E"/>
    <w:rsid w:val="008A4244"/>
    <w:rsid w:val="008A439D"/>
    <w:rsid w:val="008A46B1"/>
    <w:rsid w:val="008A4F0E"/>
    <w:rsid w:val="008A5159"/>
    <w:rsid w:val="008A51AC"/>
    <w:rsid w:val="008A5265"/>
    <w:rsid w:val="008A5937"/>
    <w:rsid w:val="008A5940"/>
    <w:rsid w:val="008A5B54"/>
    <w:rsid w:val="008A5D0A"/>
    <w:rsid w:val="008A5E79"/>
    <w:rsid w:val="008A60A5"/>
    <w:rsid w:val="008A66D9"/>
    <w:rsid w:val="008A6A8A"/>
    <w:rsid w:val="008A6BA5"/>
    <w:rsid w:val="008A6C83"/>
    <w:rsid w:val="008A73B2"/>
    <w:rsid w:val="008A78C9"/>
    <w:rsid w:val="008A7AA8"/>
    <w:rsid w:val="008A7CCB"/>
    <w:rsid w:val="008A7E32"/>
    <w:rsid w:val="008B0187"/>
    <w:rsid w:val="008B043F"/>
    <w:rsid w:val="008B0808"/>
    <w:rsid w:val="008B095D"/>
    <w:rsid w:val="008B0AEC"/>
    <w:rsid w:val="008B0FC6"/>
    <w:rsid w:val="008B13A2"/>
    <w:rsid w:val="008B1636"/>
    <w:rsid w:val="008B1A18"/>
    <w:rsid w:val="008B1A9A"/>
    <w:rsid w:val="008B1B1F"/>
    <w:rsid w:val="008B1E53"/>
    <w:rsid w:val="008B1E5B"/>
    <w:rsid w:val="008B1EF0"/>
    <w:rsid w:val="008B20E2"/>
    <w:rsid w:val="008B238F"/>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0FF"/>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CF7"/>
    <w:rsid w:val="008C6E65"/>
    <w:rsid w:val="008C6FC7"/>
    <w:rsid w:val="008C73DF"/>
    <w:rsid w:val="008C7423"/>
    <w:rsid w:val="008C785E"/>
    <w:rsid w:val="008C79F6"/>
    <w:rsid w:val="008D000E"/>
    <w:rsid w:val="008D0156"/>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039"/>
    <w:rsid w:val="008D32DF"/>
    <w:rsid w:val="008D33A8"/>
    <w:rsid w:val="008D35E9"/>
    <w:rsid w:val="008D38CA"/>
    <w:rsid w:val="008D3959"/>
    <w:rsid w:val="008D3966"/>
    <w:rsid w:val="008D4352"/>
    <w:rsid w:val="008D441A"/>
    <w:rsid w:val="008D4461"/>
    <w:rsid w:val="008D46BA"/>
    <w:rsid w:val="008D4825"/>
    <w:rsid w:val="008D4FDE"/>
    <w:rsid w:val="008D54E8"/>
    <w:rsid w:val="008D5CDA"/>
    <w:rsid w:val="008D5DBC"/>
    <w:rsid w:val="008D5ED2"/>
    <w:rsid w:val="008D60BC"/>
    <w:rsid w:val="008D6D7B"/>
    <w:rsid w:val="008D6FBD"/>
    <w:rsid w:val="008D717A"/>
    <w:rsid w:val="008D7B88"/>
    <w:rsid w:val="008D7BA0"/>
    <w:rsid w:val="008D7D93"/>
    <w:rsid w:val="008D7EB7"/>
    <w:rsid w:val="008E00C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581"/>
    <w:rsid w:val="008E26C0"/>
    <w:rsid w:val="008E2805"/>
    <w:rsid w:val="008E287F"/>
    <w:rsid w:val="008E28F6"/>
    <w:rsid w:val="008E291C"/>
    <w:rsid w:val="008E2B34"/>
    <w:rsid w:val="008E2E09"/>
    <w:rsid w:val="008E2F6E"/>
    <w:rsid w:val="008E2F70"/>
    <w:rsid w:val="008E2FBC"/>
    <w:rsid w:val="008E38AD"/>
    <w:rsid w:val="008E3926"/>
    <w:rsid w:val="008E395B"/>
    <w:rsid w:val="008E3EEC"/>
    <w:rsid w:val="008E406D"/>
    <w:rsid w:val="008E4514"/>
    <w:rsid w:val="008E459B"/>
    <w:rsid w:val="008E4B53"/>
    <w:rsid w:val="008E4BC6"/>
    <w:rsid w:val="008E4C61"/>
    <w:rsid w:val="008E4C66"/>
    <w:rsid w:val="008E4DF0"/>
    <w:rsid w:val="008E5034"/>
    <w:rsid w:val="008E54B9"/>
    <w:rsid w:val="008E54FA"/>
    <w:rsid w:val="008E5BF2"/>
    <w:rsid w:val="008E5C81"/>
    <w:rsid w:val="008E5DF2"/>
    <w:rsid w:val="008E5FC1"/>
    <w:rsid w:val="008E6B63"/>
    <w:rsid w:val="008E718F"/>
    <w:rsid w:val="008E7332"/>
    <w:rsid w:val="008E760B"/>
    <w:rsid w:val="008E7D7C"/>
    <w:rsid w:val="008F0017"/>
    <w:rsid w:val="008F04E7"/>
    <w:rsid w:val="008F0550"/>
    <w:rsid w:val="008F0A38"/>
    <w:rsid w:val="008F0BF5"/>
    <w:rsid w:val="008F0C3D"/>
    <w:rsid w:val="008F0E0A"/>
    <w:rsid w:val="008F0F84"/>
    <w:rsid w:val="008F1014"/>
    <w:rsid w:val="008F11C9"/>
    <w:rsid w:val="008F1536"/>
    <w:rsid w:val="008F1850"/>
    <w:rsid w:val="008F18C2"/>
    <w:rsid w:val="008F1909"/>
    <w:rsid w:val="008F19CE"/>
    <w:rsid w:val="008F1C99"/>
    <w:rsid w:val="008F23D8"/>
    <w:rsid w:val="008F29AA"/>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D0"/>
    <w:rsid w:val="008F5EEF"/>
    <w:rsid w:val="008F6668"/>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556"/>
    <w:rsid w:val="0090172E"/>
    <w:rsid w:val="009017ED"/>
    <w:rsid w:val="00901AA8"/>
    <w:rsid w:val="00902016"/>
    <w:rsid w:val="0090206A"/>
    <w:rsid w:val="00902190"/>
    <w:rsid w:val="0090233E"/>
    <w:rsid w:val="00902420"/>
    <w:rsid w:val="0090297A"/>
    <w:rsid w:val="00902FC6"/>
    <w:rsid w:val="0090325F"/>
    <w:rsid w:val="00903336"/>
    <w:rsid w:val="009037B8"/>
    <w:rsid w:val="00903802"/>
    <w:rsid w:val="00903B28"/>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07F7E"/>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5D59"/>
    <w:rsid w:val="00916181"/>
    <w:rsid w:val="0091634F"/>
    <w:rsid w:val="00916630"/>
    <w:rsid w:val="0091663C"/>
    <w:rsid w:val="00916676"/>
    <w:rsid w:val="00916719"/>
    <w:rsid w:val="009168FE"/>
    <w:rsid w:val="00916925"/>
    <w:rsid w:val="0091692E"/>
    <w:rsid w:val="00916B19"/>
    <w:rsid w:val="00916B99"/>
    <w:rsid w:val="00917236"/>
    <w:rsid w:val="009172B7"/>
    <w:rsid w:val="00917C9B"/>
    <w:rsid w:val="009204C5"/>
    <w:rsid w:val="009207AA"/>
    <w:rsid w:val="00920A96"/>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31D"/>
    <w:rsid w:val="0092344E"/>
    <w:rsid w:val="009235F1"/>
    <w:rsid w:val="00923608"/>
    <w:rsid w:val="0092373C"/>
    <w:rsid w:val="009238E5"/>
    <w:rsid w:val="00923D96"/>
    <w:rsid w:val="00923F12"/>
    <w:rsid w:val="009240C3"/>
    <w:rsid w:val="0092429E"/>
    <w:rsid w:val="009245AB"/>
    <w:rsid w:val="009246FE"/>
    <w:rsid w:val="00924DD1"/>
    <w:rsid w:val="00924E58"/>
    <w:rsid w:val="00924FF8"/>
    <w:rsid w:val="0092535C"/>
    <w:rsid w:val="0092555C"/>
    <w:rsid w:val="00925934"/>
    <w:rsid w:val="009259F5"/>
    <w:rsid w:val="00925A39"/>
    <w:rsid w:val="00925BA8"/>
    <w:rsid w:val="009261C8"/>
    <w:rsid w:val="00926560"/>
    <w:rsid w:val="00926A59"/>
    <w:rsid w:val="00926C5D"/>
    <w:rsid w:val="00926D85"/>
    <w:rsid w:val="00926DA7"/>
    <w:rsid w:val="00926EED"/>
    <w:rsid w:val="00927110"/>
    <w:rsid w:val="00927335"/>
    <w:rsid w:val="00927529"/>
    <w:rsid w:val="00927786"/>
    <w:rsid w:val="00927EEB"/>
    <w:rsid w:val="00927F8B"/>
    <w:rsid w:val="00927F95"/>
    <w:rsid w:val="009302BD"/>
    <w:rsid w:val="009308FA"/>
    <w:rsid w:val="0093094D"/>
    <w:rsid w:val="009309B7"/>
    <w:rsid w:val="00930B71"/>
    <w:rsid w:val="00930D0E"/>
    <w:rsid w:val="0093102C"/>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4C8B"/>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EB3"/>
    <w:rsid w:val="009374B6"/>
    <w:rsid w:val="00937590"/>
    <w:rsid w:val="009377AB"/>
    <w:rsid w:val="00937A9E"/>
    <w:rsid w:val="00937D85"/>
    <w:rsid w:val="00937E3F"/>
    <w:rsid w:val="00937FF9"/>
    <w:rsid w:val="00940011"/>
    <w:rsid w:val="00940199"/>
    <w:rsid w:val="00940598"/>
    <w:rsid w:val="0094063C"/>
    <w:rsid w:val="0094086A"/>
    <w:rsid w:val="009408DF"/>
    <w:rsid w:val="00941364"/>
    <w:rsid w:val="00941573"/>
    <w:rsid w:val="0094162C"/>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95B"/>
    <w:rsid w:val="00944D11"/>
    <w:rsid w:val="00944D32"/>
    <w:rsid w:val="009450EC"/>
    <w:rsid w:val="00945180"/>
    <w:rsid w:val="0094590C"/>
    <w:rsid w:val="00945969"/>
    <w:rsid w:val="009459DF"/>
    <w:rsid w:val="00945BC6"/>
    <w:rsid w:val="00945F4D"/>
    <w:rsid w:val="00945F61"/>
    <w:rsid w:val="00946355"/>
    <w:rsid w:val="009465F7"/>
    <w:rsid w:val="00946684"/>
    <w:rsid w:val="009468B7"/>
    <w:rsid w:val="009469A2"/>
    <w:rsid w:val="00946BD0"/>
    <w:rsid w:val="00946E53"/>
    <w:rsid w:val="00947019"/>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22B"/>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6D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8E8"/>
    <w:rsid w:val="00961966"/>
    <w:rsid w:val="00961E72"/>
    <w:rsid w:val="00961FDC"/>
    <w:rsid w:val="00962561"/>
    <w:rsid w:val="009626B9"/>
    <w:rsid w:val="009627E8"/>
    <w:rsid w:val="00962A01"/>
    <w:rsid w:val="00962B3C"/>
    <w:rsid w:val="00962B73"/>
    <w:rsid w:val="00962EB5"/>
    <w:rsid w:val="009631F9"/>
    <w:rsid w:val="009631FE"/>
    <w:rsid w:val="00963459"/>
    <w:rsid w:val="00963639"/>
    <w:rsid w:val="0096450F"/>
    <w:rsid w:val="0096472E"/>
    <w:rsid w:val="0096475E"/>
    <w:rsid w:val="009651E9"/>
    <w:rsid w:val="00965412"/>
    <w:rsid w:val="009657F1"/>
    <w:rsid w:val="0096608A"/>
    <w:rsid w:val="0096621C"/>
    <w:rsid w:val="0096625D"/>
    <w:rsid w:val="009662AB"/>
    <w:rsid w:val="00966A51"/>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50A"/>
    <w:rsid w:val="0097775D"/>
    <w:rsid w:val="009778B6"/>
    <w:rsid w:val="0097791F"/>
    <w:rsid w:val="00977982"/>
    <w:rsid w:val="009779A8"/>
    <w:rsid w:val="00977BA7"/>
    <w:rsid w:val="00977CF1"/>
    <w:rsid w:val="0098013A"/>
    <w:rsid w:val="0098092F"/>
    <w:rsid w:val="009809CE"/>
    <w:rsid w:val="009810FD"/>
    <w:rsid w:val="0098137B"/>
    <w:rsid w:val="0098194F"/>
    <w:rsid w:val="00981ACB"/>
    <w:rsid w:val="00981C99"/>
    <w:rsid w:val="00981D04"/>
    <w:rsid w:val="009822D8"/>
    <w:rsid w:val="0098265B"/>
    <w:rsid w:val="009826C8"/>
    <w:rsid w:val="00982B8A"/>
    <w:rsid w:val="00982BA6"/>
    <w:rsid w:val="00982DEF"/>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1E0A"/>
    <w:rsid w:val="0099254D"/>
    <w:rsid w:val="009925F2"/>
    <w:rsid w:val="00992789"/>
    <w:rsid w:val="00992B98"/>
    <w:rsid w:val="00992C54"/>
    <w:rsid w:val="00992D27"/>
    <w:rsid w:val="00992E5A"/>
    <w:rsid w:val="0099354A"/>
    <w:rsid w:val="0099354B"/>
    <w:rsid w:val="0099356F"/>
    <w:rsid w:val="0099359F"/>
    <w:rsid w:val="00993957"/>
    <w:rsid w:val="00993BC8"/>
    <w:rsid w:val="00993C96"/>
    <w:rsid w:val="009941F6"/>
    <w:rsid w:val="0099439C"/>
    <w:rsid w:val="009943F0"/>
    <w:rsid w:val="00994871"/>
    <w:rsid w:val="00994911"/>
    <w:rsid w:val="00994A1C"/>
    <w:rsid w:val="00994DF3"/>
    <w:rsid w:val="00994E08"/>
    <w:rsid w:val="0099508C"/>
    <w:rsid w:val="009951F9"/>
    <w:rsid w:val="009952A1"/>
    <w:rsid w:val="009953DF"/>
    <w:rsid w:val="00995926"/>
    <w:rsid w:val="00995A93"/>
    <w:rsid w:val="00995C95"/>
    <w:rsid w:val="00995E85"/>
    <w:rsid w:val="00996468"/>
    <w:rsid w:val="00996870"/>
    <w:rsid w:val="00996876"/>
    <w:rsid w:val="00996A0D"/>
    <w:rsid w:val="00996FFA"/>
    <w:rsid w:val="009973F1"/>
    <w:rsid w:val="009973F3"/>
    <w:rsid w:val="00997663"/>
    <w:rsid w:val="009978A4"/>
    <w:rsid w:val="00997D63"/>
    <w:rsid w:val="00997F89"/>
    <w:rsid w:val="009A0022"/>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7F1"/>
    <w:rsid w:val="009A7BD9"/>
    <w:rsid w:val="009A7D66"/>
    <w:rsid w:val="009A7ED8"/>
    <w:rsid w:val="009B0262"/>
    <w:rsid w:val="009B0281"/>
    <w:rsid w:val="009B081F"/>
    <w:rsid w:val="009B085D"/>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CCE"/>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245"/>
    <w:rsid w:val="009B7317"/>
    <w:rsid w:val="009B7937"/>
    <w:rsid w:val="009B7A8A"/>
    <w:rsid w:val="009B7B5F"/>
    <w:rsid w:val="009B7DA4"/>
    <w:rsid w:val="009C0074"/>
    <w:rsid w:val="009C03F8"/>
    <w:rsid w:val="009C0564"/>
    <w:rsid w:val="009C0ACC"/>
    <w:rsid w:val="009C1153"/>
    <w:rsid w:val="009C1449"/>
    <w:rsid w:val="009C19A9"/>
    <w:rsid w:val="009C2151"/>
    <w:rsid w:val="009C2384"/>
    <w:rsid w:val="009C2685"/>
    <w:rsid w:val="009C2A20"/>
    <w:rsid w:val="009C3101"/>
    <w:rsid w:val="009C3110"/>
    <w:rsid w:val="009C321C"/>
    <w:rsid w:val="009C34F9"/>
    <w:rsid w:val="009C395B"/>
    <w:rsid w:val="009C39BC"/>
    <w:rsid w:val="009C3D1D"/>
    <w:rsid w:val="009C3DDC"/>
    <w:rsid w:val="009C4039"/>
    <w:rsid w:val="009C40B1"/>
    <w:rsid w:val="009C44AD"/>
    <w:rsid w:val="009C4976"/>
    <w:rsid w:val="009C4B7B"/>
    <w:rsid w:val="009C4BC2"/>
    <w:rsid w:val="009C4D22"/>
    <w:rsid w:val="009C4E26"/>
    <w:rsid w:val="009C534D"/>
    <w:rsid w:val="009C5440"/>
    <w:rsid w:val="009C55A9"/>
    <w:rsid w:val="009C5717"/>
    <w:rsid w:val="009C5CCA"/>
    <w:rsid w:val="009C5DE1"/>
    <w:rsid w:val="009C62CC"/>
    <w:rsid w:val="009C62DA"/>
    <w:rsid w:val="009C64E3"/>
    <w:rsid w:val="009C64ED"/>
    <w:rsid w:val="009C6D03"/>
    <w:rsid w:val="009C6F8D"/>
    <w:rsid w:val="009C71E6"/>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4D4"/>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D55"/>
    <w:rsid w:val="009D7E53"/>
    <w:rsid w:val="009E0110"/>
    <w:rsid w:val="009E058F"/>
    <w:rsid w:val="009E0773"/>
    <w:rsid w:val="009E07C6"/>
    <w:rsid w:val="009E0A9E"/>
    <w:rsid w:val="009E1302"/>
    <w:rsid w:val="009E19A2"/>
    <w:rsid w:val="009E1AC6"/>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04A"/>
    <w:rsid w:val="009F4448"/>
    <w:rsid w:val="009F4636"/>
    <w:rsid w:val="009F4709"/>
    <w:rsid w:val="009F49E0"/>
    <w:rsid w:val="009F4A59"/>
    <w:rsid w:val="009F4A60"/>
    <w:rsid w:val="009F521F"/>
    <w:rsid w:val="009F524D"/>
    <w:rsid w:val="009F5365"/>
    <w:rsid w:val="009F547B"/>
    <w:rsid w:val="009F553C"/>
    <w:rsid w:val="009F565D"/>
    <w:rsid w:val="009F56F9"/>
    <w:rsid w:val="009F592B"/>
    <w:rsid w:val="009F59A8"/>
    <w:rsid w:val="009F59F8"/>
    <w:rsid w:val="009F5EB2"/>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9BA"/>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416"/>
    <w:rsid w:val="00A0362E"/>
    <w:rsid w:val="00A03882"/>
    <w:rsid w:val="00A03A22"/>
    <w:rsid w:val="00A03E7D"/>
    <w:rsid w:val="00A0419B"/>
    <w:rsid w:val="00A04616"/>
    <w:rsid w:val="00A04634"/>
    <w:rsid w:val="00A0498A"/>
    <w:rsid w:val="00A04DE8"/>
    <w:rsid w:val="00A04E23"/>
    <w:rsid w:val="00A04E7E"/>
    <w:rsid w:val="00A052E3"/>
    <w:rsid w:val="00A0536E"/>
    <w:rsid w:val="00A0556D"/>
    <w:rsid w:val="00A055EA"/>
    <w:rsid w:val="00A06119"/>
    <w:rsid w:val="00A06640"/>
    <w:rsid w:val="00A06E7B"/>
    <w:rsid w:val="00A07019"/>
    <w:rsid w:val="00A07278"/>
    <w:rsid w:val="00A07677"/>
    <w:rsid w:val="00A07850"/>
    <w:rsid w:val="00A07896"/>
    <w:rsid w:val="00A079A9"/>
    <w:rsid w:val="00A07A48"/>
    <w:rsid w:val="00A07BB2"/>
    <w:rsid w:val="00A07C43"/>
    <w:rsid w:val="00A07C4D"/>
    <w:rsid w:val="00A07FF9"/>
    <w:rsid w:val="00A10554"/>
    <w:rsid w:val="00A10678"/>
    <w:rsid w:val="00A108EE"/>
    <w:rsid w:val="00A10943"/>
    <w:rsid w:val="00A10B5A"/>
    <w:rsid w:val="00A10B73"/>
    <w:rsid w:val="00A10BB8"/>
    <w:rsid w:val="00A10C06"/>
    <w:rsid w:val="00A10D59"/>
    <w:rsid w:val="00A10E85"/>
    <w:rsid w:val="00A10F29"/>
    <w:rsid w:val="00A110C6"/>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5B22"/>
    <w:rsid w:val="00A15DB4"/>
    <w:rsid w:val="00A1601C"/>
    <w:rsid w:val="00A16424"/>
    <w:rsid w:val="00A16471"/>
    <w:rsid w:val="00A165BF"/>
    <w:rsid w:val="00A16E04"/>
    <w:rsid w:val="00A16F48"/>
    <w:rsid w:val="00A16FCB"/>
    <w:rsid w:val="00A17077"/>
    <w:rsid w:val="00A170EF"/>
    <w:rsid w:val="00A17205"/>
    <w:rsid w:val="00A172E8"/>
    <w:rsid w:val="00A1732C"/>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50A"/>
    <w:rsid w:val="00A23859"/>
    <w:rsid w:val="00A2402C"/>
    <w:rsid w:val="00A2406F"/>
    <w:rsid w:val="00A242C3"/>
    <w:rsid w:val="00A24745"/>
    <w:rsid w:val="00A24872"/>
    <w:rsid w:val="00A24922"/>
    <w:rsid w:val="00A24952"/>
    <w:rsid w:val="00A25294"/>
    <w:rsid w:val="00A253FC"/>
    <w:rsid w:val="00A254EE"/>
    <w:rsid w:val="00A2575C"/>
    <w:rsid w:val="00A2590E"/>
    <w:rsid w:val="00A25BE7"/>
    <w:rsid w:val="00A25E79"/>
    <w:rsid w:val="00A26508"/>
    <w:rsid w:val="00A26632"/>
    <w:rsid w:val="00A26947"/>
    <w:rsid w:val="00A27008"/>
    <w:rsid w:val="00A27392"/>
    <w:rsid w:val="00A27511"/>
    <w:rsid w:val="00A27CDF"/>
    <w:rsid w:val="00A3028E"/>
    <w:rsid w:val="00A30880"/>
    <w:rsid w:val="00A308BD"/>
    <w:rsid w:val="00A3095F"/>
    <w:rsid w:val="00A309C6"/>
    <w:rsid w:val="00A30BA7"/>
    <w:rsid w:val="00A30D13"/>
    <w:rsid w:val="00A31096"/>
    <w:rsid w:val="00A3123D"/>
    <w:rsid w:val="00A3127C"/>
    <w:rsid w:val="00A31370"/>
    <w:rsid w:val="00A31594"/>
    <w:rsid w:val="00A319D0"/>
    <w:rsid w:val="00A31D31"/>
    <w:rsid w:val="00A31E42"/>
    <w:rsid w:val="00A321C7"/>
    <w:rsid w:val="00A32316"/>
    <w:rsid w:val="00A3294B"/>
    <w:rsid w:val="00A32BB7"/>
    <w:rsid w:val="00A33022"/>
    <w:rsid w:val="00A3307B"/>
    <w:rsid w:val="00A33172"/>
    <w:rsid w:val="00A3365D"/>
    <w:rsid w:val="00A337F1"/>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36B"/>
    <w:rsid w:val="00A42BFF"/>
    <w:rsid w:val="00A42EB2"/>
    <w:rsid w:val="00A4311F"/>
    <w:rsid w:val="00A43157"/>
    <w:rsid w:val="00A4328B"/>
    <w:rsid w:val="00A4348E"/>
    <w:rsid w:val="00A4376F"/>
    <w:rsid w:val="00A43BBB"/>
    <w:rsid w:val="00A44466"/>
    <w:rsid w:val="00A44573"/>
    <w:rsid w:val="00A44729"/>
    <w:rsid w:val="00A44CAC"/>
    <w:rsid w:val="00A45295"/>
    <w:rsid w:val="00A45437"/>
    <w:rsid w:val="00A4549F"/>
    <w:rsid w:val="00A45522"/>
    <w:rsid w:val="00A455C9"/>
    <w:rsid w:val="00A45B67"/>
    <w:rsid w:val="00A45B9B"/>
    <w:rsid w:val="00A45BA2"/>
    <w:rsid w:val="00A45CCB"/>
    <w:rsid w:val="00A45DD7"/>
    <w:rsid w:val="00A462D6"/>
    <w:rsid w:val="00A462FE"/>
    <w:rsid w:val="00A46462"/>
    <w:rsid w:val="00A469AF"/>
    <w:rsid w:val="00A46BF1"/>
    <w:rsid w:val="00A46D95"/>
    <w:rsid w:val="00A46FEE"/>
    <w:rsid w:val="00A476DA"/>
    <w:rsid w:val="00A47A4D"/>
    <w:rsid w:val="00A47DD3"/>
    <w:rsid w:val="00A500B8"/>
    <w:rsid w:val="00A500DF"/>
    <w:rsid w:val="00A501C9"/>
    <w:rsid w:val="00A503CC"/>
    <w:rsid w:val="00A503EC"/>
    <w:rsid w:val="00A50506"/>
    <w:rsid w:val="00A5076C"/>
    <w:rsid w:val="00A5083B"/>
    <w:rsid w:val="00A50AAE"/>
    <w:rsid w:val="00A50D17"/>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412"/>
    <w:rsid w:val="00A5565B"/>
    <w:rsid w:val="00A55697"/>
    <w:rsid w:val="00A55CFE"/>
    <w:rsid w:val="00A561DD"/>
    <w:rsid w:val="00A56308"/>
    <w:rsid w:val="00A5660E"/>
    <w:rsid w:val="00A5684D"/>
    <w:rsid w:val="00A5693F"/>
    <w:rsid w:val="00A5697F"/>
    <w:rsid w:val="00A569D4"/>
    <w:rsid w:val="00A570E0"/>
    <w:rsid w:val="00A5719E"/>
    <w:rsid w:val="00A5729D"/>
    <w:rsid w:val="00A576CE"/>
    <w:rsid w:val="00A579CC"/>
    <w:rsid w:val="00A57A4A"/>
    <w:rsid w:val="00A57B43"/>
    <w:rsid w:val="00A57E98"/>
    <w:rsid w:val="00A57F1A"/>
    <w:rsid w:val="00A6000A"/>
    <w:rsid w:val="00A6009C"/>
    <w:rsid w:val="00A60163"/>
    <w:rsid w:val="00A6038D"/>
    <w:rsid w:val="00A603AC"/>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810"/>
    <w:rsid w:val="00A73A4E"/>
    <w:rsid w:val="00A73B56"/>
    <w:rsid w:val="00A73BE8"/>
    <w:rsid w:val="00A73D0D"/>
    <w:rsid w:val="00A73DD7"/>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6D7"/>
    <w:rsid w:val="00A82860"/>
    <w:rsid w:val="00A82D58"/>
    <w:rsid w:val="00A8307C"/>
    <w:rsid w:val="00A83124"/>
    <w:rsid w:val="00A8336E"/>
    <w:rsid w:val="00A8355C"/>
    <w:rsid w:val="00A8395D"/>
    <w:rsid w:val="00A8399D"/>
    <w:rsid w:val="00A83B1B"/>
    <w:rsid w:val="00A83DF6"/>
    <w:rsid w:val="00A83E3D"/>
    <w:rsid w:val="00A84130"/>
    <w:rsid w:val="00A8433A"/>
    <w:rsid w:val="00A84411"/>
    <w:rsid w:val="00A8443A"/>
    <w:rsid w:val="00A8479C"/>
    <w:rsid w:val="00A84995"/>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8C"/>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447"/>
    <w:rsid w:val="00A958BA"/>
    <w:rsid w:val="00A95BAC"/>
    <w:rsid w:val="00A95CC6"/>
    <w:rsid w:val="00A95CE8"/>
    <w:rsid w:val="00A95F65"/>
    <w:rsid w:val="00A960C9"/>
    <w:rsid w:val="00A96259"/>
    <w:rsid w:val="00A963C7"/>
    <w:rsid w:val="00A96664"/>
    <w:rsid w:val="00A96CA4"/>
    <w:rsid w:val="00A96CC6"/>
    <w:rsid w:val="00A96DFE"/>
    <w:rsid w:val="00A97CC5"/>
    <w:rsid w:val="00A97DB5"/>
    <w:rsid w:val="00AA0074"/>
    <w:rsid w:val="00AA016B"/>
    <w:rsid w:val="00AA0368"/>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49F"/>
    <w:rsid w:val="00AA59BE"/>
    <w:rsid w:val="00AA5CB9"/>
    <w:rsid w:val="00AA5E3B"/>
    <w:rsid w:val="00AA601F"/>
    <w:rsid w:val="00AA62FD"/>
    <w:rsid w:val="00AA6378"/>
    <w:rsid w:val="00AA6480"/>
    <w:rsid w:val="00AA65DD"/>
    <w:rsid w:val="00AA65FC"/>
    <w:rsid w:val="00AA68B4"/>
    <w:rsid w:val="00AA68F4"/>
    <w:rsid w:val="00AA6938"/>
    <w:rsid w:val="00AA6A0E"/>
    <w:rsid w:val="00AA6A99"/>
    <w:rsid w:val="00AA6C49"/>
    <w:rsid w:val="00AA71F2"/>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986"/>
    <w:rsid w:val="00AB2D10"/>
    <w:rsid w:val="00AB2EE5"/>
    <w:rsid w:val="00AB2F16"/>
    <w:rsid w:val="00AB2F85"/>
    <w:rsid w:val="00AB3113"/>
    <w:rsid w:val="00AB3178"/>
    <w:rsid w:val="00AB320A"/>
    <w:rsid w:val="00AB3231"/>
    <w:rsid w:val="00AB348A"/>
    <w:rsid w:val="00AB359A"/>
    <w:rsid w:val="00AB3794"/>
    <w:rsid w:val="00AB3A3B"/>
    <w:rsid w:val="00AB3A4C"/>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897"/>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820"/>
    <w:rsid w:val="00AC7A2B"/>
    <w:rsid w:val="00AC7C25"/>
    <w:rsid w:val="00AC7C89"/>
    <w:rsid w:val="00AD06C6"/>
    <w:rsid w:val="00AD0701"/>
    <w:rsid w:val="00AD0A51"/>
    <w:rsid w:val="00AD0B37"/>
    <w:rsid w:val="00AD0C8F"/>
    <w:rsid w:val="00AD0E67"/>
    <w:rsid w:val="00AD0FF4"/>
    <w:rsid w:val="00AD11F7"/>
    <w:rsid w:val="00AD1379"/>
    <w:rsid w:val="00AD15D0"/>
    <w:rsid w:val="00AD190B"/>
    <w:rsid w:val="00AD1DB7"/>
    <w:rsid w:val="00AD20CC"/>
    <w:rsid w:val="00AD21CB"/>
    <w:rsid w:val="00AD21EC"/>
    <w:rsid w:val="00AD249B"/>
    <w:rsid w:val="00AD24D9"/>
    <w:rsid w:val="00AD269B"/>
    <w:rsid w:val="00AD2852"/>
    <w:rsid w:val="00AD2B69"/>
    <w:rsid w:val="00AD2CB4"/>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6B24"/>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B3F"/>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52F"/>
    <w:rsid w:val="00AF167B"/>
    <w:rsid w:val="00AF16B0"/>
    <w:rsid w:val="00AF1737"/>
    <w:rsid w:val="00AF1992"/>
    <w:rsid w:val="00AF1B79"/>
    <w:rsid w:val="00AF1C11"/>
    <w:rsid w:val="00AF1E40"/>
    <w:rsid w:val="00AF2092"/>
    <w:rsid w:val="00AF21E9"/>
    <w:rsid w:val="00AF2550"/>
    <w:rsid w:val="00AF25D5"/>
    <w:rsid w:val="00AF3313"/>
    <w:rsid w:val="00AF3522"/>
    <w:rsid w:val="00AF3A58"/>
    <w:rsid w:val="00AF3DBB"/>
    <w:rsid w:val="00AF3DDD"/>
    <w:rsid w:val="00AF4073"/>
    <w:rsid w:val="00AF426E"/>
    <w:rsid w:val="00AF456D"/>
    <w:rsid w:val="00AF4C11"/>
    <w:rsid w:val="00AF4DC9"/>
    <w:rsid w:val="00AF5194"/>
    <w:rsid w:val="00AF53EF"/>
    <w:rsid w:val="00AF56B7"/>
    <w:rsid w:val="00AF57B9"/>
    <w:rsid w:val="00AF5837"/>
    <w:rsid w:val="00AF5AF4"/>
    <w:rsid w:val="00AF5C81"/>
    <w:rsid w:val="00AF5CD5"/>
    <w:rsid w:val="00AF621F"/>
    <w:rsid w:val="00AF6695"/>
    <w:rsid w:val="00AF6A0E"/>
    <w:rsid w:val="00AF6BBC"/>
    <w:rsid w:val="00AF6FF5"/>
    <w:rsid w:val="00AF723E"/>
    <w:rsid w:val="00AF73C3"/>
    <w:rsid w:val="00AF7878"/>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271"/>
    <w:rsid w:val="00B0353B"/>
    <w:rsid w:val="00B03701"/>
    <w:rsid w:val="00B03B08"/>
    <w:rsid w:val="00B03D87"/>
    <w:rsid w:val="00B040B2"/>
    <w:rsid w:val="00B042DD"/>
    <w:rsid w:val="00B0471F"/>
    <w:rsid w:val="00B04AF3"/>
    <w:rsid w:val="00B04BD3"/>
    <w:rsid w:val="00B04D1D"/>
    <w:rsid w:val="00B04D49"/>
    <w:rsid w:val="00B05208"/>
    <w:rsid w:val="00B0524A"/>
    <w:rsid w:val="00B05255"/>
    <w:rsid w:val="00B05369"/>
    <w:rsid w:val="00B05477"/>
    <w:rsid w:val="00B055DC"/>
    <w:rsid w:val="00B05746"/>
    <w:rsid w:val="00B05931"/>
    <w:rsid w:val="00B05BBC"/>
    <w:rsid w:val="00B05C4B"/>
    <w:rsid w:val="00B05C5E"/>
    <w:rsid w:val="00B05F58"/>
    <w:rsid w:val="00B06294"/>
    <w:rsid w:val="00B064BA"/>
    <w:rsid w:val="00B0688B"/>
    <w:rsid w:val="00B069AD"/>
    <w:rsid w:val="00B069DA"/>
    <w:rsid w:val="00B06B2B"/>
    <w:rsid w:val="00B06F9F"/>
    <w:rsid w:val="00B07050"/>
    <w:rsid w:val="00B07113"/>
    <w:rsid w:val="00B07149"/>
    <w:rsid w:val="00B072D1"/>
    <w:rsid w:val="00B07704"/>
    <w:rsid w:val="00B0782C"/>
    <w:rsid w:val="00B07D67"/>
    <w:rsid w:val="00B07E0E"/>
    <w:rsid w:val="00B07EFB"/>
    <w:rsid w:val="00B10558"/>
    <w:rsid w:val="00B109A5"/>
    <w:rsid w:val="00B10F39"/>
    <w:rsid w:val="00B1109C"/>
    <w:rsid w:val="00B11500"/>
    <w:rsid w:val="00B1171F"/>
    <w:rsid w:val="00B11E78"/>
    <w:rsid w:val="00B11EE8"/>
    <w:rsid w:val="00B1236F"/>
    <w:rsid w:val="00B126FC"/>
    <w:rsid w:val="00B12FCC"/>
    <w:rsid w:val="00B133F9"/>
    <w:rsid w:val="00B14350"/>
    <w:rsid w:val="00B14543"/>
    <w:rsid w:val="00B14802"/>
    <w:rsid w:val="00B14860"/>
    <w:rsid w:val="00B14C58"/>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ECA"/>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9ED"/>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58"/>
    <w:rsid w:val="00B26F4F"/>
    <w:rsid w:val="00B2700A"/>
    <w:rsid w:val="00B2727C"/>
    <w:rsid w:val="00B274BC"/>
    <w:rsid w:val="00B27558"/>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50F"/>
    <w:rsid w:val="00B3262E"/>
    <w:rsid w:val="00B326FF"/>
    <w:rsid w:val="00B32DF4"/>
    <w:rsid w:val="00B32DFD"/>
    <w:rsid w:val="00B33665"/>
    <w:rsid w:val="00B337A2"/>
    <w:rsid w:val="00B33819"/>
    <w:rsid w:val="00B3389B"/>
    <w:rsid w:val="00B3397C"/>
    <w:rsid w:val="00B33A96"/>
    <w:rsid w:val="00B33AF5"/>
    <w:rsid w:val="00B33F16"/>
    <w:rsid w:val="00B34040"/>
    <w:rsid w:val="00B340AA"/>
    <w:rsid w:val="00B3420A"/>
    <w:rsid w:val="00B3429F"/>
    <w:rsid w:val="00B34A9F"/>
    <w:rsid w:val="00B34B80"/>
    <w:rsid w:val="00B34C93"/>
    <w:rsid w:val="00B34EEA"/>
    <w:rsid w:val="00B35A49"/>
    <w:rsid w:val="00B35BE0"/>
    <w:rsid w:val="00B35C82"/>
    <w:rsid w:val="00B35C8D"/>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5B"/>
    <w:rsid w:val="00B41F75"/>
    <w:rsid w:val="00B4208B"/>
    <w:rsid w:val="00B420E8"/>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3ED5"/>
    <w:rsid w:val="00B445D4"/>
    <w:rsid w:val="00B44773"/>
    <w:rsid w:val="00B4497C"/>
    <w:rsid w:val="00B44A7D"/>
    <w:rsid w:val="00B44AF3"/>
    <w:rsid w:val="00B44B7A"/>
    <w:rsid w:val="00B44F99"/>
    <w:rsid w:val="00B453B6"/>
    <w:rsid w:val="00B4570F"/>
    <w:rsid w:val="00B45876"/>
    <w:rsid w:val="00B458A1"/>
    <w:rsid w:val="00B459CF"/>
    <w:rsid w:val="00B45ACE"/>
    <w:rsid w:val="00B45B16"/>
    <w:rsid w:val="00B45E83"/>
    <w:rsid w:val="00B45E96"/>
    <w:rsid w:val="00B4689E"/>
    <w:rsid w:val="00B46A38"/>
    <w:rsid w:val="00B46CBC"/>
    <w:rsid w:val="00B46E3C"/>
    <w:rsid w:val="00B47235"/>
    <w:rsid w:val="00B50244"/>
    <w:rsid w:val="00B5026E"/>
    <w:rsid w:val="00B5027E"/>
    <w:rsid w:val="00B505EB"/>
    <w:rsid w:val="00B50A09"/>
    <w:rsid w:val="00B50B58"/>
    <w:rsid w:val="00B50EB7"/>
    <w:rsid w:val="00B511CE"/>
    <w:rsid w:val="00B51542"/>
    <w:rsid w:val="00B51996"/>
    <w:rsid w:val="00B51D1D"/>
    <w:rsid w:val="00B5262A"/>
    <w:rsid w:val="00B52A47"/>
    <w:rsid w:val="00B52DD0"/>
    <w:rsid w:val="00B52FA9"/>
    <w:rsid w:val="00B5310E"/>
    <w:rsid w:val="00B5351B"/>
    <w:rsid w:val="00B536EA"/>
    <w:rsid w:val="00B5384A"/>
    <w:rsid w:val="00B5386A"/>
    <w:rsid w:val="00B53E04"/>
    <w:rsid w:val="00B53E6C"/>
    <w:rsid w:val="00B540CE"/>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09B7"/>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D65"/>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0F32"/>
    <w:rsid w:val="00B711CE"/>
    <w:rsid w:val="00B7136E"/>
    <w:rsid w:val="00B71480"/>
    <w:rsid w:val="00B71684"/>
    <w:rsid w:val="00B7170C"/>
    <w:rsid w:val="00B7181D"/>
    <w:rsid w:val="00B71DC8"/>
    <w:rsid w:val="00B72018"/>
    <w:rsid w:val="00B725C2"/>
    <w:rsid w:val="00B72660"/>
    <w:rsid w:val="00B72C47"/>
    <w:rsid w:val="00B72E1C"/>
    <w:rsid w:val="00B72E8A"/>
    <w:rsid w:val="00B73671"/>
    <w:rsid w:val="00B73DA9"/>
    <w:rsid w:val="00B7408D"/>
    <w:rsid w:val="00B74163"/>
    <w:rsid w:val="00B7432E"/>
    <w:rsid w:val="00B7452B"/>
    <w:rsid w:val="00B746C6"/>
    <w:rsid w:val="00B7475E"/>
    <w:rsid w:val="00B7487E"/>
    <w:rsid w:val="00B74944"/>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D60"/>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BD9"/>
    <w:rsid w:val="00B83FFB"/>
    <w:rsid w:val="00B84100"/>
    <w:rsid w:val="00B84440"/>
    <w:rsid w:val="00B84511"/>
    <w:rsid w:val="00B8459A"/>
    <w:rsid w:val="00B84873"/>
    <w:rsid w:val="00B849C9"/>
    <w:rsid w:val="00B84CB4"/>
    <w:rsid w:val="00B84D9B"/>
    <w:rsid w:val="00B853BE"/>
    <w:rsid w:val="00B857A6"/>
    <w:rsid w:val="00B85874"/>
    <w:rsid w:val="00B85CC3"/>
    <w:rsid w:val="00B85DD5"/>
    <w:rsid w:val="00B86476"/>
    <w:rsid w:val="00B8647E"/>
    <w:rsid w:val="00B86932"/>
    <w:rsid w:val="00B86A3D"/>
    <w:rsid w:val="00B86BF9"/>
    <w:rsid w:val="00B87423"/>
    <w:rsid w:val="00B874B0"/>
    <w:rsid w:val="00B875C7"/>
    <w:rsid w:val="00B8767F"/>
    <w:rsid w:val="00B87727"/>
    <w:rsid w:val="00B87990"/>
    <w:rsid w:val="00B87CC3"/>
    <w:rsid w:val="00B87DDB"/>
    <w:rsid w:val="00B87EA2"/>
    <w:rsid w:val="00B903A5"/>
    <w:rsid w:val="00B905C1"/>
    <w:rsid w:val="00B90D10"/>
    <w:rsid w:val="00B90FE5"/>
    <w:rsid w:val="00B919AD"/>
    <w:rsid w:val="00B91A2B"/>
    <w:rsid w:val="00B91CB4"/>
    <w:rsid w:val="00B91DE3"/>
    <w:rsid w:val="00B925DF"/>
    <w:rsid w:val="00B9278E"/>
    <w:rsid w:val="00B9290A"/>
    <w:rsid w:val="00B92EE1"/>
    <w:rsid w:val="00B92F0D"/>
    <w:rsid w:val="00B93204"/>
    <w:rsid w:val="00B93261"/>
    <w:rsid w:val="00B93421"/>
    <w:rsid w:val="00B93A67"/>
    <w:rsid w:val="00B93B67"/>
    <w:rsid w:val="00B93BFD"/>
    <w:rsid w:val="00B93D2E"/>
    <w:rsid w:val="00B93FBF"/>
    <w:rsid w:val="00B9411C"/>
    <w:rsid w:val="00B942E1"/>
    <w:rsid w:val="00B9448C"/>
    <w:rsid w:val="00B949A6"/>
    <w:rsid w:val="00B94B70"/>
    <w:rsid w:val="00B94E17"/>
    <w:rsid w:val="00B95130"/>
    <w:rsid w:val="00B95395"/>
    <w:rsid w:val="00B953D2"/>
    <w:rsid w:val="00B95618"/>
    <w:rsid w:val="00B956F8"/>
    <w:rsid w:val="00B957FE"/>
    <w:rsid w:val="00B9583C"/>
    <w:rsid w:val="00B95B6A"/>
    <w:rsid w:val="00B95DD2"/>
    <w:rsid w:val="00B95F02"/>
    <w:rsid w:val="00B962A6"/>
    <w:rsid w:val="00B9660E"/>
    <w:rsid w:val="00B96813"/>
    <w:rsid w:val="00B968A2"/>
    <w:rsid w:val="00B96BEF"/>
    <w:rsid w:val="00B96EA2"/>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65E"/>
    <w:rsid w:val="00BA271B"/>
    <w:rsid w:val="00BA2B72"/>
    <w:rsid w:val="00BA2FEF"/>
    <w:rsid w:val="00BA335D"/>
    <w:rsid w:val="00BA33BD"/>
    <w:rsid w:val="00BA348A"/>
    <w:rsid w:val="00BA3A30"/>
    <w:rsid w:val="00BA3A83"/>
    <w:rsid w:val="00BA3C1F"/>
    <w:rsid w:val="00BA3D23"/>
    <w:rsid w:val="00BA438F"/>
    <w:rsid w:val="00BA4A21"/>
    <w:rsid w:val="00BA4A4F"/>
    <w:rsid w:val="00BA4BFA"/>
    <w:rsid w:val="00BA5376"/>
    <w:rsid w:val="00BA558C"/>
    <w:rsid w:val="00BA6553"/>
    <w:rsid w:val="00BA6639"/>
    <w:rsid w:val="00BA66E4"/>
    <w:rsid w:val="00BA6CA0"/>
    <w:rsid w:val="00BA6CD4"/>
    <w:rsid w:val="00BA6E34"/>
    <w:rsid w:val="00BA6EF6"/>
    <w:rsid w:val="00BA7027"/>
    <w:rsid w:val="00BA7241"/>
    <w:rsid w:val="00BA734F"/>
    <w:rsid w:val="00BA7D43"/>
    <w:rsid w:val="00BB05DF"/>
    <w:rsid w:val="00BB0684"/>
    <w:rsid w:val="00BB085D"/>
    <w:rsid w:val="00BB0AC6"/>
    <w:rsid w:val="00BB0E90"/>
    <w:rsid w:val="00BB0E9C"/>
    <w:rsid w:val="00BB1548"/>
    <w:rsid w:val="00BB1C0C"/>
    <w:rsid w:val="00BB1CE7"/>
    <w:rsid w:val="00BB1E73"/>
    <w:rsid w:val="00BB2230"/>
    <w:rsid w:val="00BB2338"/>
    <w:rsid w:val="00BB2470"/>
    <w:rsid w:val="00BB2680"/>
    <w:rsid w:val="00BB27C7"/>
    <w:rsid w:val="00BB2899"/>
    <w:rsid w:val="00BB2DE2"/>
    <w:rsid w:val="00BB2FD3"/>
    <w:rsid w:val="00BB2FDF"/>
    <w:rsid w:val="00BB2FFF"/>
    <w:rsid w:val="00BB335C"/>
    <w:rsid w:val="00BB3A0F"/>
    <w:rsid w:val="00BB3ACB"/>
    <w:rsid w:val="00BB3E2F"/>
    <w:rsid w:val="00BB4207"/>
    <w:rsid w:val="00BB4D92"/>
    <w:rsid w:val="00BB4FE3"/>
    <w:rsid w:val="00BB51DE"/>
    <w:rsid w:val="00BB531B"/>
    <w:rsid w:val="00BB55BB"/>
    <w:rsid w:val="00BB5FCB"/>
    <w:rsid w:val="00BB604B"/>
    <w:rsid w:val="00BB62E9"/>
    <w:rsid w:val="00BB694D"/>
    <w:rsid w:val="00BB6A7D"/>
    <w:rsid w:val="00BB6F4A"/>
    <w:rsid w:val="00BB7077"/>
    <w:rsid w:val="00BB70DA"/>
    <w:rsid w:val="00BB7201"/>
    <w:rsid w:val="00BB7338"/>
    <w:rsid w:val="00BB73C2"/>
    <w:rsid w:val="00BB798A"/>
    <w:rsid w:val="00BB7BF3"/>
    <w:rsid w:val="00BB7CEC"/>
    <w:rsid w:val="00BC00BF"/>
    <w:rsid w:val="00BC00EC"/>
    <w:rsid w:val="00BC0202"/>
    <w:rsid w:val="00BC0248"/>
    <w:rsid w:val="00BC0313"/>
    <w:rsid w:val="00BC04A7"/>
    <w:rsid w:val="00BC064C"/>
    <w:rsid w:val="00BC08C5"/>
    <w:rsid w:val="00BC0C45"/>
    <w:rsid w:val="00BC0E90"/>
    <w:rsid w:val="00BC0F41"/>
    <w:rsid w:val="00BC127F"/>
    <w:rsid w:val="00BC12FB"/>
    <w:rsid w:val="00BC1A96"/>
    <w:rsid w:val="00BC1B1F"/>
    <w:rsid w:val="00BC1C3C"/>
    <w:rsid w:val="00BC1D12"/>
    <w:rsid w:val="00BC228A"/>
    <w:rsid w:val="00BC2AD1"/>
    <w:rsid w:val="00BC2C70"/>
    <w:rsid w:val="00BC2D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4AF"/>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49"/>
    <w:rsid w:val="00BD2567"/>
    <w:rsid w:val="00BD25DD"/>
    <w:rsid w:val="00BD28F1"/>
    <w:rsid w:val="00BD2A5B"/>
    <w:rsid w:val="00BD2AD9"/>
    <w:rsid w:val="00BD2B45"/>
    <w:rsid w:val="00BD2F3B"/>
    <w:rsid w:val="00BD3297"/>
    <w:rsid w:val="00BD3372"/>
    <w:rsid w:val="00BD3430"/>
    <w:rsid w:val="00BD3619"/>
    <w:rsid w:val="00BD3C0B"/>
    <w:rsid w:val="00BD3E27"/>
    <w:rsid w:val="00BD3F4B"/>
    <w:rsid w:val="00BD484F"/>
    <w:rsid w:val="00BD4E47"/>
    <w:rsid w:val="00BD4FC8"/>
    <w:rsid w:val="00BD4FC9"/>
    <w:rsid w:val="00BD50AA"/>
    <w:rsid w:val="00BD5135"/>
    <w:rsid w:val="00BD5789"/>
    <w:rsid w:val="00BD57D3"/>
    <w:rsid w:val="00BD5B43"/>
    <w:rsid w:val="00BD5CC4"/>
    <w:rsid w:val="00BD5DC6"/>
    <w:rsid w:val="00BD6ED0"/>
    <w:rsid w:val="00BD70A0"/>
    <w:rsid w:val="00BD70E0"/>
    <w:rsid w:val="00BD7103"/>
    <w:rsid w:val="00BD725E"/>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51F"/>
    <w:rsid w:val="00BE2726"/>
    <w:rsid w:val="00BE2B4F"/>
    <w:rsid w:val="00BE2D2E"/>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06D"/>
    <w:rsid w:val="00BE51E1"/>
    <w:rsid w:val="00BE57D6"/>
    <w:rsid w:val="00BE591C"/>
    <w:rsid w:val="00BE59BE"/>
    <w:rsid w:val="00BE5FC4"/>
    <w:rsid w:val="00BE61C8"/>
    <w:rsid w:val="00BE6586"/>
    <w:rsid w:val="00BE6C0A"/>
    <w:rsid w:val="00BE6CF2"/>
    <w:rsid w:val="00BE7178"/>
    <w:rsid w:val="00BE7243"/>
    <w:rsid w:val="00BE76DD"/>
    <w:rsid w:val="00BE7807"/>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A3"/>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6DC8"/>
    <w:rsid w:val="00BF7243"/>
    <w:rsid w:val="00BF7395"/>
    <w:rsid w:val="00BF73E2"/>
    <w:rsid w:val="00BF73F2"/>
    <w:rsid w:val="00BF758D"/>
    <w:rsid w:val="00BF79FC"/>
    <w:rsid w:val="00BF7B93"/>
    <w:rsid w:val="00C0040D"/>
    <w:rsid w:val="00C0076C"/>
    <w:rsid w:val="00C009CB"/>
    <w:rsid w:val="00C0162F"/>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4B7F"/>
    <w:rsid w:val="00C055E8"/>
    <w:rsid w:val="00C0574C"/>
    <w:rsid w:val="00C05815"/>
    <w:rsid w:val="00C058C5"/>
    <w:rsid w:val="00C05BEC"/>
    <w:rsid w:val="00C05D51"/>
    <w:rsid w:val="00C05E6E"/>
    <w:rsid w:val="00C05F24"/>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41D"/>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6F0"/>
    <w:rsid w:val="00C20A00"/>
    <w:rsid w:val="00C20BA3"/>
    <w:rsid w:val="00C20EF3"/>
    <w:rsid w:val="00C20F67"/>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3E39"/>
    <w:rsid w:val="00C24200"/>
    <w:rsid w:val="00C242A8"/>
    <w:rsid w:val="00C243F3"/>
    <w:rsid w:val="00C24960"/>
    <w:rsid w:val="00C24E78"/>
    <w:rsid w:val="00C25107"/>
    <w:rsid w:val="00C25503"/>
    <w:rsid w:val="00C255A5"/>
    <w:rsid w:val="00C25737"/>
    <w:rsid w:val="00C2584B"/>
    <w:rsid w:val="00C25942"/>
    <w:rsid w:val="00C25DD9"/>
    <w:rsid w:val="00C2620D"/>
    <w:rsid w:val="00C2663F"/>
    <w:rsid w:val="00C266A4"/>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17B"/>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093"/>
    <w:rsid w:val="00C442D9"/>
    <w:rsid w:val="00C4437B"/>
    <w:rsid w:val="00C44C1E"/>
    <w:rsid w:val="00C44EA6"/>
    <w:rsid w:val="00C44F38"/>
    <w:rsid w:val="00C44F84"/>
    <w:rsid w:val="00C45028"/>
    <w:rsid w:val="00C4516E"/>
    <w:rsid w:val="00C452F5"/>
    <w:rsid w:val="00C4536A"/>
    <w:rsid w:val="00C45426"/>
    <w:rsid w:val="00C45B2D"/>
    <w:rsid w:val="00C45C37"/>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492"/>
    <w:rsid w:val="00C526C1"/>
    <w:rsid w:val="00C52744"/>
    <w:rsid w:val="00C528EB"/>
    <w:rsid w:val="00C52B53"/>
    <w:rsid w:val="00C52EAF"/>
    <w:rsid w:val="00C536BF"/>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6B"/>
    <w:rsid w:val="00C575E3"/>
    <w:rsid w:val="00C57BC9"/>
    <w:rsid w:val="00C57CB2"/>
    <w:rsid w:val="00C57D8E"/>
    <w:rsid w:val="00C57F54"/>
    <w:rsid w:val="00C60948"/>
    <w:rsid w:val="00C60AE7"/>
    <w:rsid w:val="00C60B3C"/>
    <w:rsid w:val="00C60C69"/>
    <w:rsid w:val="00C60D26"/>
    <w:rsid w:val="00C60E3E"/>
    <w:rsid w:val="00C61032"/>
    <w:rsid w:val="00C61937"/>
    <w:rsid w:val="00C621DA"/>
    <w:rsid w:val="00C6224D"/>
    <w:rsid w:val="00C622FE"/>
    <w:rsid w:val="00C626DF"/>
    <w:rsid w:val="00C62CD5"/>
    <w:rsid w:val="00C62F50"/>
    <w:rsid w:val="00C6306D"/>
    <w:rsid w:val="00C6323D"/>
    <w:rsid w:val="00C636E6"/>
    <w:rsid w:val="00C63833"/>
    <w:rsid w:val="00C639D6"/>
    <w:rsid w:val="00C63A2C"/>
    <w:rsid w:val="00C63A5F"/>
    <w:rsid w:val="00C63D20"/>
    <w:rsid w:val="00C63EA2"/>
    <w:rsid w:val="00C63F8E"/>
    <w:rsid w:val="00C641D7"/>
    <w:rsid w:val="00C647FB"/>
    <w:rsid w:val="00C654E0"/>
    <w:rsid w:val="00C65589"/>
    <w:rsid w:val="00C656E6"/>
    <w:rsid w:val="00C65881"/>
    <w:rsid w:val="00C65B4D"/>
    <w:rsid w:val="00C65BA8"/>
    <w:rsid w:val="00C65D3D"/>
    <w:rsid w:val="00C65D48"/>
    <w:rsid w:val="00C65E5A"/>
    <w:rsid w:val="00C662F9"/>
    <w:rsid w:val="00C66332"/>
    <w:rsid w:val="00C6695C"/>
    <w:rsid w:val="00C66977"/>
    <w:rsid w:val="00C66A04"/>
    <w:rsid w:val="00C66B6E"/>
    <w:rsid w:val="00C6701D"/>
    <w:rsid w:val="00C670CC"/>
    <w:rsid w:val="00C6729F"/>
    <w:rsid w:val="00C67357"/>
    <w:rsid w:val="00C67697"/>
    <w:rsid w:val="00C676DB"/>
    <w:rsid w:val="00C677C2"/>
    <w:rsid w:val="00C67822"/>
    <w:rsid w:val="00C6785D"/>
    <w:rsid w:val="00C679F3"/>
    <w:rsid w:val="00C67B79"/>
    <w:rsid w:val="00C67DC7"/>
    <w:rsid w:val="00C67EAB"/>
    <w:rsid w:val="00C70342"/>
    <w:rsid w:val="00C70584"/>
    <w:rsid w:val="00C709A1"/>
    <w:rsid w:val="00C70DFF"/>
    <w:rsid w:val="00C71097"/>
    <w:rsid w:val="00C7180C"/>
    <w:rsid w:val="00C719DD"/>
    <w:rsid w:val="00C71F93"/>
    <w:rsid w:val="00C720E4"/>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5BA"/>
    <w:rsid w:val="00C807ED"/>
    <w:rsid w:val="00C80C69"/>
    <w:rsid w:val="00C80DEA"/>
    <w:rsid w:val="00C8103F"/>
    <w:rsid w:val="00C8143F"/>
    <w:rsid w:val="00C8169A"/>
    <w:rsid w:val="00C81C85"/>
    <w:rsid w:val="00C81F02"/>
    <w:rsid w:val="00C81FB0"/>
    <w:rsid w:val="00C827C2"/>
    <w:rsid w:val="00C82AEE"/>
    <w:rsid w:val="00C82CE5"/>
    <w:rsid w:val="00C82DC3"/>
    <w:rsid w:val="00C83214"/>
    <w:rsid w:val="00C832DC"/>
    <w:rsid w:val="00C834A8"/>
    <w:rsid w:val="00C8377F"/>
    <w:rsid w:val="00C83874"/>
    <w:rsid w:val="00C83968"/>
    <w:rsid w:val="00C83A5A"/>
    <w:rsid w:val="00C83CE0"/>
    <w:rsid w:val="00C840F6"/>
    <w:rsid w:val="00C849BC"/>
    <w:rsid w:val="00C84D02"/>
    <w:rsid w:val="00C84E9E"/>
    <w:rsid w:val="00C8510B"/>
    <w:rsid w:val="00C8512C"/>
    <w:rsid w:val="00C85229"/>
    <w:rsid w:val="00C8550B"/>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81"/>
    <w:rsid w:val="00C92BBF"/>
    <w:rsid w:val="00C92C7F"/>
    <w:rsid w:val="00C92D3C"/>
    <w:rsid w:val="00C92ED6"/>
    <w:rsid w:val="00C930A0"/>
    <w:rsid w:val="00C931E8"/>
    <w:rsid w:val="00C933C8"/>
    <w:rsid w:val="00C93479"/>
    <w:rsid w:val="00C9356F"/>
    <w:rsid w:val="00C9369D"/>
    <w:rsid w:val="00C936FE"/>
    <w:rsid w:val="00C93A5C"/>
    <w:rsid w:val="00C93A7C"/>
    <w:rsid w:val="00C93DC7"/>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AC1"/>
    <w:rsid w:val="00C96B73"/>
    <w:rsid w:val="00C96E61"/>
    <w:rsid w:val="00C96E6F"/>
    <w:rsid w:val="00C96F23"/>
    <w:rsid w:val="00C973A4"/>
    <w:rsid w:val="00C973C1"/>
    <w:rsid w:val="00C97872"/>
    <w:rsid w:val="00C978D0"/>
    <w:rsid w:val="00C97904"/>
    <w:rsid w:val="00C9794E"/>
    <w:rsid w:val="00C97B02"/>
    <w:rsid w:val="00CA0036"/>
    <w:rsid w:val="00CA02A1"/>
    <w:rsid w:val="00CA0532"/>
    <w:rsid w:val="00CA0B09"/>
    <w:rsid w:val="00CA0BA2"/>
    <w:rsid w:val="00CA10EA"/>
    <w:rsid w:val="00CA133C"/>
    <w:rsid w:val="00CA156B"/>
    <w:rsid w:val="00CA1899"/>
    <w:rsid w:val="00CA1A11"/>
    <w:rsid w:val="00CA2241"/>
    <w:rsid w:val="00CA22F3"/>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97"/>
    <w:rsid w:val="00CA49DA"/>
    <w:rsid w:val="00CA4AD2"/>
    <w:rsid w:val="00CA4B41"/>
    <w:rsid w:val="00CA4D83"/>
    <w:rsid w:val="00CA4DA7"/>
    <w:rsid w:val="00CA505A"/>
    <w:rsid w:val="00CA5250"/>
    <w:rsid w:val="00CA5449"/>
    <w:rsid w:val="00CA5479"/>
    <w:rsid w:val="00CA54D4"/>
    <w:rsid w:val="00CA576C"/>
    <w:rsid w:val="00CA59DD"/>
    <w:rsid w:val="00CA5E0D"/>
    <w:rsid w:val="00CA5FF6"/>
    <w:rsid w:val="00CA6877"/>
    <w:rsid w:val="00CA6C3A"/>
    <w:rsid w:val="00CA6E31"/>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A9D"/>
    <w:rsid w:val="00CB3ED9"/>
    <w:rsid w:val="00CB3EF7"/>
    <w:rsid w:val="00CB4695"/>
    <w:rsid w:val="00CB46E3"/>
    <w:rsid w:val="00CB4729"/>
    <w:rsid w:val="00CB4A33"/>
    <w:rsid w:val="00CB4B3E"/>
    <w:rsid w:val="00CB4DA9"/>
    <w:rsid w:val="00CB4F35"/>
    <w:rsid w:val="00CB50C9"/>
    <w:rsid w:val="00CB51F5"/>
    <w:rsid w:val="00CB5310"/>
    <w:rsid w:val="00CB54C5"/>
    <w:rsid w:val="00CB5518"/>
    <w:rsid w:val="00CB55AC"/>
    <w:rsid w:val="00CB591E"/>
    <w:rsid w:val="00CB5AE7"/>
    <w:rsid w:val="00CB5B1E"/>
    <w:rsid w:val="00CB5DF0"/>
    <w:rsid w:val="00CB5FFB"/>
    <w:rsid w:val="00CB606D"/>
    <w:rsid w:val="00CB6287"/>
    <w:rsid w:val="00CB62D0"/>
    <w:rsid w:val="00CB6589"/>
    <w:rsid w:val="00CB677E"/>
    <w:rsid w:val="00CB692D"/>
    <w:rsid w:val="00CB7487"/>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CA1"/>
    <w:rsid w:val="00CC2D14"/>
    <w:rsid w:val="00CC2EA0"/>
    <w:rsid w:val="00CC2F60"/>
    <w:rsid w:val="00CC3276"/>
    <w:rsid w:val="00CC3A23"/>
    <w:rsid w:val="00CC3ACA"/>
    <w:rsid w:val="00CC3D59"/>
    <w:rsid w:val="00CC3D72"/>
    <w:rsid w:val="00CC3DC3"/>
    <w:rsid w:val="00CC4267"/>
    <w:rsid w:val="00CC4343"/>
    <w:rsid w:val="00CC438E"/>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AB5"/>
    <w:rsid w:val="00CC7DB8"/>
    <w:rsid w:val="00CD03F5"/>
    <w:rsid w:val="00CD0683"/>
    <w:rsid w:val="00CD06ED"/>
    <w:rsid w:val="00CD087D"/>
    <w:rsid w:val="00CD0937"/>
    <w:rsid w:val="00CD0CF3"/>
    <w:rsid w:val="00CD0F5D"/>
    <w:rsid w:val="00CD1091"/>
    <w:rsid w:val="00CD1298"/>
    <w:rsid w:val="00CD16B9"/>
    <w:rsid w:val="00CD196B"/>
    <w:rsid w:val="00CD1C0B"/>
    <w:rsid w:val="00CD1D95"/>
    <w:rsid w:val="00CD1E3E"/>
    <w:rsid w:val="00CD2225"/>
    <w:rsid w:val="00CD22B4"/>
    <w:rsid w:val="00CD2364"/>
    <w:rsid w:val="00CD2396"/>
    <w:rsid w:val="00CD239A"/>
    <w:rsid w:val="00CD3133"/>
    <w:rsid w:val="00CD3174"/>
    <w:rsid w:val="00CD3548"/>
    <w:rsid w:val="00CD368D"/>
    <w:rsid w:val="00CD3784"/>
    <w:rsid w:val="00CD3AE3"/>
    <w:rsid w:val="00CD3F17"/>
    <w:rsid w:val="00CD432D"/>
    <w:rsid w:val="00CD43D0"/>
    <w:rsid w:val="00CD441B"/>
    <w:rsid w:val="00CD442B"/>
    <w:rsid w:val="00CD454B"/>
    <w:rsid w:val="00CD461B"/>
    <w:rsid w:val="00CD4633"/>
    <w:rsid w:val="00CD4A58"/>
    <w:rsid w:val="00CD4DF0"/>
    <w:rsid w:val="00CD5512"/>
    <w:rsid w:val="00CD65EE"/>
    <w:rsid w:val="00CD6E3D"/>
    <w:rsid w:val="00CD71AB"/>
    <w:rsid w:val="00CD746A"/>
    <w:rsid w:val="00CD7567"/>
    <w:rsid w:val="00CD77F2"/>
    <w:rsid w:val="00CD799A"/>
    <w:rsid w:val="00CD7D6B"/>
    <w:rsid w:val="00CD7FD2"/>
    <w:rsid w:val="00CE0109"/>
    <w:rsid w:val="00CE02C9"/>
    <w:rsid w:val="00CE09ED"/>
    <w:rsid w:val="00CE0A18"/>
    <w:rsid w:val="00CE0C0D"/>
    <w:rsid w:val="00CE1152"/>
    <w:rsid w:val="00CE1377"/>
    <w:rsid w:val="00CE13DB"/>
    <w:rsid w:val="00CE1659"/>
    <w:rsid w:val="00CE198D"/>
    <w:rsid w:val="00CE1A12"/>
    <w:rsid w:val="00CE1CCB"/>
    <w:rsid w:val="00CE1DF4"/>
    <w:rsid w:val="00CE1F89"/>
    <w:rsid w:val="00CE1FC5"/>
    <w:rsid w:val="00CE2180"/>
    <w:rsid w:val="00CE270B"/>
    <w:rsid w:val="00CE27A4"/>
    <w:rsid w:val="00CE2BA6"/>
    <w:rsid w:val="00CE2D05"/>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C36"/>
    <w:rsid w:val="00CE7CAD"/>
    <w:rsid w:val="00CE7E62"/>
    <w:rsid w:val="00CF00FB"/>
    <w:rsid w:val="00CF0333"/>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39E4"/>
    <w:rsid w:val="00CF4247"/>
    <w:rsid w:val="00CF44CE"/>
    <w:rsid w:val="00CF4A5C"/>
    <w:rsid w:val="00CF4AA6"/>
    <w:rsid w:val="00CF4B5B"/>
    <w:rsid w:val="00CF4ED7"/>
    <w:rsid w:val="00CF5142"/>
    <w:rsid w:val="00CF5263"/>
    <w:rsid w:val="00CF5341"/>
    <w:rsid w:val="00CF579A"/>
    <w:rsid w:val="00CF5EB3"/>
    <w:rsid w:val="00CF60B5"/>
    <w:rsid w:val="00CF6265"/>
    <w:rsid w:val="00CF6834"/>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0DE"/>
    <w:rsid w:val="00D012D7"/>
    <w:rsid w:val="00D014EF"/>
    <w:rsid w:val="00D0156C"/>
    <w:rsid w:val="00D016C4"/>
    <w:rsid w:val="00D01B21"/>
    <w:rsid w:val="00D01E2F"/>
    <w:rsid w:val="00D02450"/>
    <w:rsid w:val="00D02580"/>
    <w:rsid w:val="00D0285F"/>
    <w:rsid w:val="00D02AB3"/>
    <w:rsid w:val="00D02F03"/>
    <w:rsid w:val="00D03000"/>
    <w:rsid w:val="00D03102"/>
    <w:rsid w:val="00D03356"/>
    <w:rsid w:val="00D03534"/>
    <w:rsid w:val="00D035D4"/>
    <w:rsid w:val="00D03727"/>
    <w:rsid w:val="00D0378A"/>
    <w:rsid w:val="00D03A06"/>
    <w:rsid w:val="00D03C18"/>
    <w:rsid w:val="00D04384"/>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819"/>
    <w:rsid w:val="00D079E7"/>
    <w:rsid w:val="00D07AFF"/>
    <w:rsid w:val="00D07C0B"/>
    <w:rsid w:val="00D07CE1"/>
    <w:rsid w:val="00D07FD4"/>
    <w:rsid w:val="00D1026A"/>
    <w:rsid w:val="00D10276"/>
    <w:rsid w:val="00D105DA"/>
    <w:rsid w:val="00D107CF"/>
    <w:rsid w:val="00D10DF7"/>
    <w:rsid w:val="00D10F64"/>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6F5"/>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0B1"/>
    <w:rsid w:val="00D17406"/>
    <w:rsid w:val="00D17678"/>
    <w:rsid w:val="00D17953"/>
    <w:rsid w:val="00D17A2A"/>
    <w:rsid w:val="00D17AF2"/>
    <w:rsid w:val="00D17EBA"/>
    <w:rsid w:val="00D20004"/>
    <w:rsid w:val="00D20243"/>
    <w:rsid w:val="00D2044F"/>
    <w:rsid w:val="00D2084D"/>
    <w:rsid w:val="00D20B8B"/>
    <w:rsid w:val="00D20D28"/>
    <w:rsid w:val="00D210EC"/>
    <w:rsid w:val="00D212E6"/>
    <w:rsid w:val="00D2162C"/>
    <w:rsid w:val="00D21A3C"/>
    <w:rsid w:val="00D22342"/>
    <w:rsid w:val="00D22ABA"/>
    <w:rsid w:val="00D22C56"/>
    <w:rsid w:val="00D22CEE"/>
    <w:rsid w:val="00D230E4"/>
    <w:rsid w:val="00D233F1"/>
    <w:rsid w:val="00D235E8"/>
    <w:rsid w:val="00D23A89"/>
    <w:rsid w:val="00D247B0"/>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657"/>
    <w:rsid w:val="00D30903"/>
    <w:rsid w:val="00D3098D"/>
    <w:rsid w:val="00D30A35"/>
    <w:rsid w:val="00D318AE"/>
    <w:rsid w:val="00D319AD"/>
    <w:rsid w:val="00D31A02"/>
    <w:rsid w:val="00D31A68"/>
    <w:rsid w:val="00D31BD4"/>
    <w:rsid w:val="00D31C2D"/>
    <w:rsid w:val="00D32051"/>
    <w:rsid w:val="00D32248"/>
    <w:rsid w:val="00D327DC"/>
    <w:rsid w:val="00D32D16"/>
    <w:rsid w:val="00D32E31"/>
    <w:rsid w:val="00D3323C"/>
    <w:rsid w:val="00D333A9"/>
    <w:rsid w:val="00D33456"/>
    <w:rsid w:val="00D33581"/>
    <w:rsid w:val="00D3396F"/>
    <w:rsid w:val="00D33A1E"/>
    <w:rsid w:val="00D33D4D"/>
    <w:rsid w:val="00D34A0B"/>
    <w:rsid w:val="00D34E95"/>
    <w:rsid w:val="00D34EDA"/>
    <w:rsid w:val="00D35513"/>
    <w:rsid w:val="00D35672"/>
    <w:rsid w:val="00D36234"/>
    <w:rsid w:val="00D36371"/>
    <w:rsid w:val="00D366E5"/>
    <w:rsid w:val="00D36A61"/>
    <w:rsid w:val="00D3786D"/>
    <w:rsid w:val="00D37A2E"/>
    <w:rsid w:val="00D37B77"/>
    <w:rsid w:val="00D37D16"/>
    <w:rsid w:val="00D37F2B"/>
    <w:rsid w:val="00D40246"/>
    <w:rsid w:val="00D404C3"/>
    <w:rsid w:val="00D40BF4"/>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4FD3"/>
    <w:rsid w:val="00D45285"/>
    <w:rsid w:val="00D45504"/>
    <w:rsid w:val="00D455D6"/>
    <w:rsid w:val="00D455F5"/>
    <w:rsid w:val="00D45D55"/>
    <w:rsid w:val="00D45DDB"/>
    <w:rsid w:val="00D45DF3"/>
    <w:rsid w:val="00D4607B"/>
    <w:rsid w:val="00D46174"/>
    <w:rsid w:val="00D46349"/>
    <w:rsid w:val="00D467A5"/>
    <w:rsid w:val="00D46A41"/>
    <w:rsid w:val="00D46B05"/>
    <w:rsid w:val="00D47074"/>
    <w:rsid w:val="00D4759C"/>
    <w:rsid w:val="00D47627"/>
    <w:rsid w:val="00D476F1"/>
    <w:rsid w:val="00D47DD0"/>
    <w:rsid w:val="00D50069"/>
    <w:rsid w:val="00D50094"/>
    <w:rsid w:val="00D50183"/>
    <w:rsid w:val="00D50328"/>
    <w:rsid w:val="00D507E5"/>
    <w:rsid w:val="00D50AD7"/>
    <w:rsid w:val="00D50B40"/>
    <w:rsid w:val="00D50EDF"/>
    <w:rsid w:val="00D51257"/>
    <w:rsid w:val="00D51323"/>
    <w:rsid w:val="00D513C2"/>
    <w:rsid w:val="00D514A3"/>
    <w:rsid w:val="00D51A6E"/>
    <w:rsid w:val="00D51B8A"/>
    <w:rsid w:val="00D51D12"/>
    <w:rsid w:val="00D51DD4"/>
    <w:rsid w:val="00D51F38"/>
    <w:rsid w:val="00D51FC9"/>
    <w:rsid w:val="00D52396"/>
    <w:rsid w:val="00D526AB"/>
    <w:rsid w:val="00D52C97"/>
    <w:rsid w:val="00D52F2E"/>
    <w:rsid w:val="00D5362B"/>
    <w:rsid w:val="00D537D6"/>
    <w:rsid w:val="00D53821"/>
    <w:rsid w:val="00D53E69"/>
    <w:rsid w:val="00D53EC5"/>
    <w:rsid w:val="00D54038"/>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761"/>
    <w:rsid w:val="00D60C3E"/>
    <w:rsid w:val="00D60C8D"/>
    <w:rsid w:val="00D61018"/>
    <w:rsid w:val="00D61341"/>
    <w:rsid w:val="00D61374"/>
    <w:rsid w:val="00D6168A"/>
    <w:rsid w:val="00D616A5"/>
    <w:rsid w:val="00D61EF8"/>
    <w:rsid w:val="00D61FF0"/>
    <w:rsid w:val="00D6211D"/>
    <w:rsid w:val="00D626CD"/>
    <w:rsid w:val="00D62C97"/>
    <w:rsid w:val="00D62DF0"/>
    <w:rsid w:val="00D62EE6"/>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734"/>
    <w:rsid w:val="00D709C0"/>
    <w:rsid w:val="00D70EDD"/>
    <w:rsid w:val="00D71298"/>
    <w:rsid w:val="00D7134D"/>
    <w:rsid w:val="00D71519"/>
    <w:rsid w:val="00D7157B"/>
    <w:rsid w:val="00D715AD"/>
    <w:rsid w:val="00D718C9"/>
    <w:rsid w:val="00D71A8D"/>
    <w:rsid w:val="00D7207D"/>
    <w:rsid w:val="00D72450"/>
    <w:rsid w:val="00D724A9"/>
    <w:rsid w:val="00D72586"/>
    <w:rsid w:val="00D7261E"/>
    <w:rsid w:val="00D726B9"/>
    <w:rsid w:val="00D727D2"/>
    <w:rsid w:val="00D72E92"/>
    <w:rsid w:val="00D72F28"/>
    <w:rsid w:val="00D73180"/>
    <w:rsid w:val="00D73492"/>
    <w:rsid w:val="00D7356F"/>
    <w:rsid w:val="00D73587"/>
    <w:rsid w:val="00D73BA8"/>
    <w:rsid w:val="00D73EBB"/>
    <w:rsid w:val="00D7403B"/>
    <w:rsid w:val="00D74059"/>
    <w:rsid w:val="00D74E1D"/>
    <w:rsid w:val="00D74EB0"/>
    <w:rsid w:val="00D751FB"/>
    <w:rsid w:val="00D75238"/>
    <w:rsid w:val="00D754D6"/>
    <w:rsid w:val="00D755EB"/>
    <w:rsid w:val="00D755FF"/>
    <w:rsid w:val="00D761AA"/>
    <w:rsid w:val="00D76C5E"/>
    <w:rsid w:val="00D76D18"/>
    <w:rsid w:val="00D76DC1"/>
    <w:rsid w:val="00D76ED6"/>
    <w:rsid w:val="00D76FAE"/>
    <w:rsid w:val="00D77372"/>
    <w:rsid w:val="00D777D7"/>
    <w:rsid w:val="00D77885"/>
    <w:rsid w:val="00D77A2C"/>
    <w:rsid w:val="00D77DCE"/>
    <w:rsid w:val="00D80854"/>
    <w:rsid w:val="00D80AB8"/>
    <w:rsid w:val="00D80B5F"/>
    <w:rsid w:val="00D80BD6"/>
    <w:rsid w:val="00D81792"/>
    <w:rsid w:val="00D81959"/>
    <w:rsid w:val="00D819B1"/>
    <w:rsid w:val="00D81C1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40F"/>
    <w:rsid w:val="00D866AB"/>
    <w:rsid w:val="00D86858"/>
    <w:rsid w:val="00D86B25"/>
    <w:rsid w:val="00D86D13"/>
    <w:rsid w:val="00D86F3F"/>
    <w:rsid w:val="00D87175"/>
    <w:rsid w:val="00D8738A"/>
    <w:rsid w:val="00D87851"/>
    <w:rsid w:val="00D8798A"/>
    <w:rsid w:val="00D87ABF"/>
    <w:rsid w:val="00D87D17"/>
    <w:rsid w:val="00D87F1D"/>
    <w:rsid w:val="00D87FC9"/>
    <w:rsid w:val="00D90059"/>
    <w:rsid w:val="00D903D9"/>
    <w:rsid w:val="00D907BF"/>
    <w:rsid w:val="00D90984"/>
    <w:rsid w:val="00D90CD3"/>
    <w:rsid w:val="00D90D1A"/>
    <w:rsid w:val="00D90F99"/>
    <w:rsid w:val="00D914EE"/>
    <w:rsid w:val="00D919E6"/>
    <w:rsid w:val="00D91A05"/>
    <w:rsid w:val="00D91ABB"/>
    <w:rsid w:val="00D91BC2"/>
    <w:rsid w:val="00D91BE1"/>
    <w:rsid w:val="00D91E34"/>
    <w:rsid w:val="00D91E35"/>
    <w:rsid w:val="00D91EE4"/>
    <w:rsid w:val="00D92392"/>
    <w:rsid w:val="00D92508"/>
    <w:rsid w:val="00D929AE"/>
    <w:rsid w:val="00D92ABA"/>
    <w:rsid w:val="00D92B21"/>
    <w:rsid w:val="00D92B4A"/>
    <w:rsid w:val="00D92C29"/>
    <w:rsid w:val="00D92DB9"/>
    <w:rsid w:val="00D9328D"/>
    <w:rsid w:val="00D936E2"/>
    <w:rsid w:val="00D939C5"/>
    <w:rsid w:val="00D93D98"/>
    <w:rsid w:val="00D93F43"/>
    <w:rsid w:val="00D93F66"/>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145"/>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5FE"/>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6C2"/>
    <w:rsid w:val="00DA58F0"/>
    <w:rsid w:val="00DA59E5"/>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16"/>
    <w:rsid w:val="00DB45A7"/>
    <w:rsid w:val="00DB45B5"/>
    <w:rsid w:val="00DB469F"/>
    <w:rsid w:val="00DB485D"/>
    <w:rsid w:val="00DB49E3"/>
    <w:rsid w:val="00DB4CAE"/>
    <w:rsid w:val="00DB50DE"/>
    <w:rsid w:val="00DB5484"/>
    <w:rsid w:val="00DB5553"/>
    <w:rsid w:val="00DB56E3"/>
    <w:rsid w:val="00DB5812"/>
    <w:rsid w:val="00DB5BE8"/>
    <w:rsid w:val="00DB640E"/>
    <w:rsid w:val="00DB65A5"/>
    <w:rsid w:val="00DB662E"/>
    <w:rsid w:val="00DB6795"/>
    <w:rsid w:val="00DB6BF7"/>
    <w:rsid w:val="00DB6D4E"/>
    <w:rsid w:val="00DB6F41"/>
    <w:rsid w:val="00DB6FDB"/>
    <w:rsid w:val="00DB701B"/>
    <w:rsid w:val="00DB76E3"/>
    <w:rsid w:val="00DB7DE5"/>
    <w:rsid w:val="00DB7FD6"/>
    <w:rsid w:val="00DC0D48"/>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5D94"/>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6FA"/>
    <w:rsid w:val="00DD0825"/>
    <w:rsid w:val="00DD1205"/>
    <w:rsid w:val="00DD1222"/>
    <w:rsid w:val="00DD180F"/>
    <w:rsid w:val="00DD182A"/>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B89"/>
    <w:rsid w:val="00DE3FD6"/>
    <w:rsid w:val="00DE4451"/>
    <w:rsid w:val="00DE4B71"/>
    <w:rsid w:val="00DE4C02"/>
    <w:rsid w:val="00DE52E3"/>
    <w:rsid w:val="00DE5343"/>
    <w:rsid w:val="00DE5907"/>
    <w:rsid w:val="00DE60D8"/>
    <w:rsid w:val="00DE68E1"/>
    <w:rsid w:val="00DE69BA"/>
    <w:rsid w:val="00DE6A3B"/>
    <w:rsid w:val="00DE6CBC"/>
    <w:rsid w:val="00DE6D80"/>
    <w:rsid w:val="00DE6EAA"/>
    <w:rsid w:val="00DE70EA"/>
    <w:rsid w:val="00DE7C00"/>
    <w:rsid w:val="00DF03E9"/>
    <w:rsid w:val="00DF03ED"/>
    <w:rsid w:val="00DF04EE"/>
    <w:rsid w:val="00DF069A"/>
    <w:rsid w:val="00DF0BF4"/>
    <w:rsid w:val="00DF0C51"/>
    <w:rsid w:val="00DF179D"/>
    <w:rsid w:val="00DF1843"/>
    <w:rsid w:val="00DF1BBB"/>
    <w:rsid w:val="00DF1E9C"/>
    <w:rsid w:val="00DF1F3F"/>
    <w:rsid w:val="00DF1FEA"/>
    <w:rsid w:val="00DF2868"/>
    <w:rsid w:val="00DF310B"/>
    <w:rsid w:val="00DF3766"/>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7F6"/>
    <w:rsid w:val="00DF78FA"/>
    <w:rsid w:val="00DF7CF3"/>
    <w:rsid w:val="00DF7DE1"/>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5B9"/>
    <w:rsid w:val="00E038D0"/>
    <w:rsid w:val="00E038FC"/>
    <w:rsid w:val="00E03E8A"/>
    <w:rsid w:val="00E04022"/>
    <w:rsid w:val="00E040A1"/>
    <w:rsid w:val="00E046A4"/>
    <w:rsid w:val="00E05DC6"/>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8CA"/>
    <w:rsid w:val="00E10DB2"/>
    <w:rsid w:val="00E10F3E"/>
    <w:rsid w:val="00E111AC"/>
    <w:rsid w:val="00E11388"/>
    <w:rsid w:val="00E11654"/>
    <w:rsid w:val="00E11C45"/>
    <w:rsid w:val="00E12908"/>
    <w:rsid w:val="00E12CBA"/>
    <w:rsid w:val="00E1390E"/>
    <w:rsid w:val="00E13988"/>
    <w:rsid w:val="00E13A42"/>
    <w:rsid w:val="00E14028"/>
    <w:rsid w:val="00E142A4"/>
    <w:rsid w:val="00E14868"/>
    <w:rsid w:val="00E14A7E"/>
    <w:rsid w:val="00E14BFA"/>
    <w:rsid w:val="00E14E67"/>
    <w:rsid w:val="00E14F40"/>
    <w:rsid w:val="00E1504F"/>
    <w:rsid w:val="00E151E1"/>
    <w:rsid w:val="00E153A6"/>
    <w:rsid w:val="00E15CC0"/>
    <w:rsid w:val="00E16290"/>
    <w:rsid w:val="00E162E5"/>
    <w:rsid w:val="00E163D4"/>
    <w:rsid w:val="00E1653E"/>
    <w:rsid w:val="00E16DBC"/>
    <w:rsid w:val="00E17591"/>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88E"/>
    <w:rsid w:val="00E31991"/>
    <w:rsid w:val="00E31D1C"/>
    <w:rsid w:val="00E31FB9"/>
    <w:rsid w:val="00E321B3"/>
    <w:rsid w:val="00E32274"/>
    <w:rsid w:val="00E323FF"/>
    <w:rsid w:val="00E3271D"/>
    <w:rsid w:val="00E329D2"/>
    <w:rsid w:val="00E32D62"/>
    <w:rsid w:val="00E339DC"/>
    <w:rsid w:val="00E33A5E"/>
    <w:rsid w:val="00E33DDF"/>
    <w:rsid w:val="00E33E15"/>
    <w:rsid w:val="00E33F35"/>
    <w:rsid w:val="00E340B5"/>
    <w:rsid w:val="00E343B7"/>
    <w:rsid w:val="00E3458B"/>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5D42"/>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0EA0"/>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AC1"/>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07"/>
    <w:rsid w:val="00E619AF"/>
    <w:rsid w:val="00E61A85"/>
    <w:rsid w:val="00E61CC0"/>
    <w:rsid w:val="00E6228F"/>
    <w:rsid w:val="00E62770"/>
    <w:rsid w:val="00E6277B"/>
    <w:rsid w:val="00E63309"/>
    <w:rsid w:val="00E63794"/>
    <w:rsid w:val="00E63B36"/>
    <w:rsid w:val="00E63B42"/>
    <w:rsid w:val="00E63F21"/>
    <w:rsid w:val="00E642E6"/>
    <w:rsid w:val="00E64352"/>
    <w:rsid w:val="00E64424"/>
    <w:rsid w:val="00E64675"/>
    <w:rsid w:val="00E6484D"/>
    <w:rsid w:val="00E64A83"/>
    <w:rsid w:val="00E64AD9"/>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96D"/>
    <w:rsid w:val="00E67A27"/>
    <w:rsid w:val="00E67A2A"/>
    <w:rsid w:val="00E67A56"/>
    <w:rsid w:val="00E67E23"/>
    <w:rsid w:val="00E70016"/>
    <w:rsid w:val="00E7043B"/>
    <w:rsid w:val="00E708EE"/>
    <w:rsid w:val="00E70BC7"/>
    <w:rsid w:val="00E70F9A"/>
    <w:rsid w:val="00E70FBC"/>
    <w:rsid w:val="00E71A2D"/>
    <w:rsid w:val="00E7231B"/>
    <w:rsid w:val="00E72738"/>
    <w:rsid w:val="00E7285D"/>
    <w:rsid w:val="00E72AB5"/>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4A6"/>
    <w:rsid w:val="00E74568"/>
    <w:rsid w:val="00E747C1"/>
    <w:rsid w:val="00E7488C"/>
    <w:rsid w:val="00E74A55"/>
    <w:rsid w:val="00E74AC9"/>
    <w:rsid w:val="00E74CB9"/>
    <w:rsid w:val="00E74D30"/>
    <w:rsid w:val="00E74F87"/>
    <w:rsid w:val="00E75023"/>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45C"/>
    <w:rsid w:val="00E816C5"/>
    <w:rsid w:val="00E81837"/>
    <w:rsid w:val="00E81C4D"/>
    <w:rsid w:val="00E81CE0"/>
    <w:rsid w:val="00E81E7C"/>
    <w:rsid w:val="00E82077"/>
    <w:rsid w:val="00E8224D"/>
    <w:rsid w:val="00E82659"/>
    <w:rsid w:val="00E82862"/>
    <w:rsid w:val="00E829F6"/>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B07"/>
    <w:rsid w:val="00E86D63"/>
    <w:rsid w:val="00E86DCC"/>
    <w:rsid w:val="00E86E3C"/>
    <w:rsid w:val="00E86E6D"/>
    <w:rsid w:val="00E871C3"/>
    <w:rsid w:val="00E87248"/>
    <w:rsid w:val="00E90279"/>
    <w:rsid w:val="00E90393"/>
    <w:rsid w:val="00E90580"/>
    <w:rsid w:val="00E90635"/>
    <w:rsid w:val="00E909A1"/>
    <w:rsid w:val="00E90BFF"/>
    <w:rsid w:val="00E90C40"/>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19"/>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95E"/>
    <w:rsid w:val="00EA2D9D"/>
    <w:rsid w:val="00EA2FDA"/>
    <w:rsid w:val="00EA322B"/>
    <w:rsid w:val="00EA32FD"/>
    <w:rsid w:val="00EA3B5A"/>
    <w:rsid w:val="00EA3E5B"/>
    <w:rsid w:val="00EA410E"/>
    <w:rsid w:val="00EA41D0"/>
    <w:rsid w:val="00EA457D"/>
    <w:rsid w:val="00EA4686"/>
    <w:rsid w:val="00EA483C"/>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2EA"/>
    <w:rsid w:val="00EA73FC"/>
    <w:rsid w:val="00EA7500"/>
    <w:rsid w:val="00EA756B"/>
    <w:rsid w:val="00EA7570"/>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9BA"/>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58D"/>
    <w:rsid w:val="00EC0B3B"/>
    <w:rsid w:val="00EC0DF4"/>
    <w:rsid w:val="00EC100B"/>
    <w:rsid w:val="00EC12A2"/>
    <w:rsid w:val="00EC16C1"/>
    <w:rsid w:val="00EC1837"/>
    <w:rsid w:val="00EC1902"/>
    <w:rsid w:val="00EC1C67"/>
    <w:rsid w:val="00EC2966"/>
    <w:rsid w:val="00EC2D80"/>
    <w:rsid w:val="00EC2E2D"/>
    <w:rsid w:val="00EC2ED8"/>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6DBE"/>
    <w:rsid w:val="00EC716D"/>
    <w:rsid w:val="00EC7401"/>
    <w:rsid w:val="00EC7455"/>
    <w:rsid w:val="00EC7508"/>
    <w:rsid w:val="00EC7C69"/>
    <w:rsid w:val="00EC7DB6"/>
    <w:rsid w:val="00ED0218"/>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975"/>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896"/>
    <w:rsid w:val="00EE1DA0"/>
    <w:rsid w:val="00EE1ECC"/>
    <w:rsid w:val="00EE2012"/>
    <w:rsid w:val="00EE2066"/>
    <w:rsid w:val="00EE253D"/>
    <w:rsid w:val="00EE2645"/>
    <w:rsid w:val="00EE2B29"/>
    <w:rsid w:val="00EE2DDA"/>
    <w:rsid w:val="00EE2F67"/>
    <w:rsid w:val="00EE30F4"/>
    <w:rsid w:val="00EE3313"/>
    <w:rsid w:val="00EE3C42"/>
    <w:rsid w:val="00EE3D4F"/>
    <w:rsid w:val="00EE432C"/>
    <w:rsid w:val="00EE444B"/>
    <w:rsid w:val="00EE4A8F"/>
    <w:rsid w:val="00EE4B3C"/>
    <w:rsid w:val="00EE4B6D"/>
    <w:rsid w:val="00EE4C19"/>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31"/>
    <w:rsid w:val="00EF0348"/>
    <w:rsid w:val="00EF04F2"/>
    <w:rsid w:val="00EF0812"/>
    <w:rsid w:val="00EF0B98"/>
    <w:rsid w:val="00EF0DB6"/>
    <w:rsid w:val="00EF0E00"/>
    <w:rsid w:val="00EF0EEB"/>
    <w:rsid w:val="00EF1543"/>
    <w:rsid w:val="00EF1F9C"/>
    <w:rsid w:val="00EF20F4"/>
    <w:rsid w:val="00EF2684"/>
    <w:rsid w:val="00EF28DD"/>
    <w:rsid w:val="00EF2E01"/>
    <w:rsid w:val="00EF30A3"/>
    <w:rsid w:val="00EF3107"/>
    <w:rsid w:val="00EF3A49"/>
    <w:rsid w:val="00EF3A7C"/>
    <w:rsid w:val="00EF3DFA"/>
    <w:rsid w:val="00EF3E91"/>
    <w:rsid w:val="00EF3F56"/>
    <w:rsid w:val="00EF4170"/>
    <w:rsid w:val="00EF4366"/>
    <w:rsid w:val="00EF4CD6"/>
    <w:rsid w:val="00EF50DE"/>
    <w:rsid w:val="00EF5458"/>
    <w:rsid w:val="00EF55A0"/>
    <w:rsid w:val="00EF55E2"/>
    <w:rsid w:val="00EF569A"/>
    <w:rsid w:val="00EF5AB5"/>
    <w:rsid w:val="00EF5DB0"/>
    <w:rsid w:val="00EF600A"/>
    <w:rsid w:val="00EF60B7"/>
    <w:rsid w:val="00EF6289"/>
    <w:rsid w:val="00EF63D1"/>
    <w:rsid w:val="00EF6513"/>
    <w:rsid w:val="00EF6683"/>
    <w:rsid w:val="00EF69A9"/>
    <w:rsid w:val="00EF7002"/>
    <w:rsid w:val="00EF73E7"/>
    <w:rsid w:val="00EF758A"/>
    <w:rsid w:val="00EF769B"/>
    <w:rsid w:val="00EF788F"/>
    <w:rsid w:val="00EF7C54"/>
    <w:rsid w:val="00EF7D1E"/>
    <w:rsid w:val="00EF7EB6"/>
    <w:rsid w:val="00F0009F"/>
    <w:rsid w:val="00F000A0"/>
    <w:rsid w:val="00F0102B"/>
    <w:rsid w:val="00F0136C"/>
    <w:rsid w:val="00F0169A"/>
    <w:rsid w:val="00F0172B"/>
    <w:rsid w:val="00F0193A"/>
    <w:rsid w:val="00F01B42"/>
    <w:rsid w:val="00F01CA8"/>
    <w:rsid w:val="00F0224B"/>
    <w:rsid w:val="00F02649"/>
    <w:rsid w:val="00F027BA"/>
    <w:rsid w:val="00F02E6E"/>
    <w:rsid w:val="00F02E8A"/>
    <w:rsid w:val="00F02F1A"/>
    <w:rsid w:val="00F030B4"/>
    <w:rsid w:val="00F031CA"/>
    <w:rsid w:val="00F0343B"/>
    <w:rsid w:val="00F03508"/>
    <w:rsid w:val="00F03D84"/>
    <w:rsid w:val="00F03DC6"/>
    <w:rsid w:val="00F03E79"/>
    <w:rsid w:val="00F03EDA"/>
    <w:rsid w:val="00F03F72"/>
    <w:rsid w:val="00F04273"/>
    <w:rsid w:val="00F0431F"/>
    <w:rsid w:val="00F046F3"/>
    <w:rsid w:val="00F05A1B"/>
    <w:rsid w:val="00F05AB2"/>
    <w:rsid w:val="00F05C23"/>
    <w:rsid w:val="00F05C89"/>
    <w:rsid w:val="00F05DA7"/>
    <w:rsid w:val="00F0628D"/>
    <w:rsid w:val="00F064D7"/>
    <w:rsid w:val="00F06532"/>
    <w:rsid w:val="00F06651"/>
    <w:rsid w:val="00F067F7"/>
    <w:rsid w:val="00F068C3"/>
    <w:rsid w:val="00F06C7E"/>
    <w:rsid w:val="00F06E8D"/>
    <w:rsid w:val="00F0763F"/>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985"/>
    <w:rsid w:val="00F11A99"/>
    <w:rsid w:val="00F122A7"/>
    <w:rsid w:val="00F1285A"/>
    <w:rsid w:val="00F12ABA"/>
    <w:rsid w:val="00F133A1"/>
    <w:rsid w:val="00F13683"/>
    <w:rsid w:val="00F138DB"/>
    <w:rsid w:val="00F13ADA"/>
    <w:rsid w:val="00F13DA4"/>
    <w:rsid w:val="00F13ECD"/>
    <w:rsid w:val="00F140CF"/>
    <w:rsid w:val="00F143CA"/>
    <w:rsid w:val="00F1454E"/>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3CD"/>
    <w:rsid w:val="00F205EB"/>
    <w:rsid w:val="00F20A3E"/>
    <w:rsid w:val="00F20B52"/>
    <w:rsid w:val="00F20CAD"/>
    <w:rsid w:val="00F20DFF"/>
    <w:rsid w:val="00F2132B"/>
    <w:rsid w:val="00F2189C"/>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7CF"/>
    <w:rsid w:val="00F268C3"/>
    <w:rsid w:val="00F26B80"/>
    <w:rsid w:val="00F26D9B"/>
    <w:rsid w:val="00F26E30"/>
    <w:rsid w:val="00F271E8"/>
    <w:rsid w:val="00F2747E"/>
    <w:rsid w:val="00F27B9B"/>
    <w:rsid w:val="00F27C34"/>
    <w:rsid w:val="00F27D0B"/>
    <w:rsid w:val="00F27E46"/>
    <w:rsid w:val="00F301C2"/>
    <w:rsid w:val="00F302E1"/>
    <w:rsid w:val="00F3042E"/>
    <w:rsid w:val="00F30C3A"/>
    <w:rsid w:val="00F31120"/>
    <w:rsid w:val="00F31217"/>
    <w:rsid w:val="00F312EF"/>
    <w:rsid w:val="00F3139E"/>
    <w:rsid w:val="00F31542"/>
    <w:rsid w:val="00F3154C"/>
    <w:rsid w:val="00F315ED"/>
    <w:rsid w:val="00F3167F"/>
    <w:rsid w:val="00F31819"/>
    <w:rsid w:val="00F31B22"/>
    <w:rsid w:val="00F31B49"/>
    <w:rsid w:val="00F31F90"/>
    <w:rsid w:val="00F32A08"/>
    <w:rsid w:val="00F32C29"/>
    <w:rsid w:val="00F32F56"/>
    <w:rsid w:val="00F3347D"/>
    <w:rsid w:val="00F335B4"/>
    <w:rsid w:val="00F336DE"/>
    <w:rsid w:val="00F33D4F"/>
    <w:rsid w:val="00F33E43"/>
    <w:rsid w:val="00F33EDB"/>
    <w:rsid w:val="00F33FA8"/>
    <w:rsid w:val="00F34679"/>
    <w:rsid w:val="00F346A0"/>
    <w:rsid w:val="00F34780"/>
    <w:rsid w:val="00F34805"/>
    <w:rsid w:val="00F34BB7"/>
    <w:rsid w:val="00F34CD6"/>
    <w:rsid w:val="00F34E57"/>
    <w:rsid w:val="00F3560F"/>
    <w:rsid w:val="00F35873"/>
    <w:rsid w:val="00F35920"/>
    <w:rsid w:val="00F364C3"/>
    <w:rsid w:val="00F366A5"/>
    <w:rsid w:val="00F36A72"/>
    <w:rsid w:val="00F36ACD"/>
    <w:rsid w:val="00F36BDC"/>
    <w:rsid w:val="00F36C5F"/>
    <w:rsid w:val="00F36E8C"/>
    <w:rsid w:val="00F371FE"/>
    <w:rsid w:val="00F37259"/>
    <w:rsid w:val="00F37293"/>
    <w:rsid w:val="00F375D1"/>
    <w:rsid w:val="00F37A2A"/>
    <w:rsid w:val="00F401A9"/>
    <w:rsid w:val="00F405A4"/>
    <w:rsid w:val="00F406AE"/>
    <w:rsid w:val="00F409F6"/>
    <w:rsid w:val="00F41483"/>
    <w:rsid w:val="00F4164D"/>
    <w:rsid w:val="00F41767"/>
    <w:rsid w:val="00F419C5"/>
    <w:rsid w:val="00F41B6A"/>
    <w:rsid w:val="00F41BAC"/>
    <w:rsid w:val="00F41D1B"/>
    <w:rsid w:val="00F41E74"/>
    <w:rsid w:val="00F41F05"/>
    <w:rsid w:val="00F41FD2"/>
    <w:rsid w:val="00F420CA"/>
    <w:rsid w:val="00F420CB"/>
    <w:rsid w:val="00F420CE"/>
    <w:rsid w:val="00F42D00"/>
    <w:rsid w:val="00F42F0E"/>
    <w:rsid w:val="00F42F72"/>
    <w:rsid w:val="00F42F8F"/>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1EB"/>
    <w:rsid w:val="00F45F46"/>
    <w:rsid w:val="00F45F9C"/>
    <w:rsid w:val="00F465A5"/>
    <w:rsid w:val="00F46BDB"/>
    <w:rsid w:val="00F46D9D"/>
    <w:rsid w:val="00F47498"/>
    <w:rsid w:val="00F47F36"/>
    <w:rsid w:val="00F47FAB"/>
    <w:rsid w:val="00F5036E"/>
    <w:rsid w:val="00F505D9"/>
    <w:rsid w:val="00F51200"/>
    <w:rsid w:val="00F512B2"/>
    <w:rsid w:val="00F5144F"/>
    <w:rsid w:val="00F51863"/>
    <w:rsid w:val="00F51A40"/>
    <w:rsid w:val="00F520F2"/>
    <w:rsid w:val="00F52506"/>
    <w:rsid w:val="00F525CA"/>
    <w:rsid w:val="00F5283D"/>
    <w:rsid w:val="00F52A01"/>
    <w:rsid w:val="00F52ABA"/>
    <w:rsid w:val="00F52BC7"/>
    <w:rsid w:val="00F52CBC"/>
    <w:rsid w:val="00F52DC4"/>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1FD"/>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191"/>
    <w:rsid w:val="00F65279"/>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6B7"/>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1F"/>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77FEF"/>
    <w:rsid w:val="00F80039"/>
    <w:rsid w:val="00F80165"/>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46"/>
    <w:rsid w:val="00F820C4"/>
    <w:rsid w:val="00F82135"/>
    <w:rsid w:val="00F82775"/>
    <w:rsid w:val="00F82A0B"/>
    <w:rsid w:val="00F82BD8"/>
    <w:rsid w:val="00F82D94"/>
    <w:rsid w:val="00F82DFC"/>
    <w:rsid w:val="00F82EE9"/>
    <w:rsid w:val="00F83251"/>
    <w:rsid w:val="00F83313"/>
    <w:rsid w:val="00F83350"/>
    <w:rsid w:val="00F83829"/>
    <w:rsid w:val="00F83FEA"/>
    <w:rsid w:val="00F84069"/>
    <w:rsid w:val="00F8420D"/>
    <w:rsid w:val="00F843D7"/>
    <w:rsid w:val="00F844A0"/>
    <w:rsid w:val="00F84515"/>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813"/>
    <w:rsid w:val="00F8791F"/>
    <w:rsid w:val="00F87BCB"/>
    <w:rsid w:val="00F90043"/>
    <w:rsid w:val="00F90086"/>
    <w:rsid w:val="00F9019F"/>
    <w:rsid w:val="00F9030E"/>
    <w:rsid w:val="00F9037E"/>
    <w:rsid w:val="00F9062D"/>
    <w:rsid w:val="00F90ADB"/>
    <w:rsid w:val="00F90E6C"/>
    <w:rsid w:val="00F90E78"/>
    <w:rsid w:val="00F910D5"/>
    <w:rsid w:val="00F91209"/>
    <w:rsid w:val="00F9221F"/>
    <w:rsid w:val="00F922F7"/>
    <w:rsid w:val="00F927B8"/>
    <w:rsid w:val="00F92E55"/>
    <w:rsid w:val="00F92F54"/>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59C"/>
    <w:rsid w:val="00FA3630"/>
    <w:rsid w:val="00FA3B4B"/>
    <w:rsid w:val="00FA3B76"/>
    <w:rsid w:val="00FA474B"/>
    <w:rsid w:val="00FA4D4D"/>
    <w:rsid w:val="00FA4D66"/>
    <w:rsid w:val="00FA4DAC"/>
    <w:rsid w:val="00FA4FE8"/>
    <w:rsid w:val="00FA51D8"/>
    <w:rsid w:val="00FA528F"/>
    <w:rsid w:val="00FA5342"/>
    <w:rsid w:val="00FA546C"/>
    <w:rsid w:val="00FA5A4E"/>
    <w:rsid w:val="00FA5D2A"/>
    <w:rsid w:val="00FA5F04"/>
    <w:rsid w:val="00FA60CB"/>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1A"/>
    <w:rsid w:val="00FB0243"/>
    <w:rsid w:val="00FB03CF"/>
    <w:rsid w:val="00FB040E"/>
    <w:rsid w:val="00FB062A"/>
    <w:rsid w:val="00FB0725"/>
    <w:rsid w:val="00FB0940"/>
    <w:rsid w:val="00FB0FB6"/>
    <w:rsid w:val="00FB1345"/>
    <w:rsid w:val="00FB1527"/>
    <w:rsid w:val="00FB1E15"/>
    <w:rsid w:val="00FB252B"/>
    <w:rsid w:val="00FB2537"/>
    <w:rsid w:val="00FB2615"/>
    <w:rsid w:val="00FB2AB5"/>
    <w:rsid w:val="00FB2F89"/>
    <w:rsid w:val="00FB30D3"/>
    <w:rsid w:val="00FB33DC"/>
    <w:rsid w:val="00FB3B2B"/>
    <w:rsid w:val="00FB4338"/>
    <w:rsid w:val="00FB454F"/>
    <w:rsid w:val="00FB477E"/>
    <w:rsid w:val="00FB4C1B"/>
    <w:rsid w:val="00FB4C9C"/>
    <w:rsid w:val="00FB4E07"/>
    <w:rsid w:val="00FB4E66"/>
    <w:rsid w:val="00FB56C4"/>
    <w:rsid w:val="00FB5D6D"/>
    <w:rsid w:val="00FB5EB6"/>
    <w:rsid w:val="00FB6165"/>
    <w:rsid w:val="00FB61F8"/>
    <w:rsid w:val="00FB62B4"/>
    <w:rsid w:val="00FB64D6"/>
    <w:rsid w:val="00FB74F1"/>
    <w:rsid w:val="00FB77F4"/>
    <w:rsid w:val="00FB7822"/>
    <w:rsid w:val="00FB7BB2"/>
    <w:rsid w:val="00FB7F75"/>
    <w:rsid w:val="00FC0077"/>
    <w:rsid w:val="00FC0150"/>
    <w:rsid w:val="00FC03AB"/>
    <w:rsid w:val="00FC0A96"/>
    <w:rsid w:val="00FC0BED"/>
    <w:rsid w:val="00FC0D99"/>
    <w:rsid w:val="00FC105D"/>
    <w:rsid w:val="00FC1199"/>
    <w:rsid w:val="00FC164A"/>
    <w:rsid w:val="00FC1663"/>
    <w:rsid w:val="00FC18A7"/>
    <w:rsid w:val="00FC1F11"/>
    <w:rsid w:val="00FC21EC"/>
    <w:rsid w:val="00FC24E5"/>
    <w:rsid w:val="00FC2593"/>
    <w:rsid w:val="00FC2785"/>
    <w:rsid w:val="00FC2853"/>
    <w:rsid w:val="00FC290A"/>
    <w:rsid w:val="00FC29F5"/>
    <w:rsid w:val="00FC2A5E"/>
    <w:rsid w:val="00FC2C46"/>
    <w:rsid w:val="00FC30B5"/>
    <w:rsid w:val="00FC33C6"/>
    <w:rsid w:val="00FC3440"/>
    <w:rsid w:val="00FC3C97"/>
    <w:rsid w:val="00FC3F09"/>
    <w:rsid w:val="00FC3FD6"/>
    <w:rsid w:val="00FC4729"/>
    <w:rsid w:val="00FC47B1"/>
    <w:rsid w:val="00FC4A8C"/>
    <w:rsid w:val="00FC4ABA"/>
    <w:rsid w:val="00FC4BA0"/>
    <w:rsid w:val="00FC4DEB"/>
    <w:rsid w:val="00FC5111"/>
    <w:rsid w:val="00FC5365"/>
    <w:rsid w:val="00FC53DB"/>
    <w:rsid w:val="00FC580C"/>
    <w:rsid w:val="00FC5DB5"/>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CEF"/>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602"/>
    <w:rsid w:val="00FD473E"/>
    <w:rsid w:val="00FD47E0"/>
    <w:rsid w:val="00FD4C09"/>
    <w:rsid w:val="00FD4CFC"/>
    <w:rsid w:val="00FD4D67"/>
    <w:rsid w:val="00FD5032"/>
    <w:rsid w:val="00FD609B"/>
    <w:rsid w:val="00FD626F"/>
    <w:rsid w:val="00FD643E"/>
    <w:rsid w:val="00FD65D8"/>
    <w:rsid w:val="00FD6A44"/>
    <w:rsid w:val="00FD6C57"/>
    <w:rsid w:val="00FD6D28"/>
    <w:rsid w:val="00FD6DC3"/>
    <w:rsid w:val="00FD7D7B"/>
    <w:rsid w:val="00FD7DF9"/>
    <w:rsid w:val="00FE0788"/>
    <w:rsid w:val="00FE0B51"/>
    <w:rsid w:val="00FE0B78"/>
    <w:rsid w:val="00FE0CBC"/>
    <w:rsid w:val="00FE0ED4"/>
    <w:rsid w:val="00FE10DA"/>
    <w:rsid w:val="00FE113E"/>
    <w:rsid w:val="00FE1536"/>
    <w:rsid w:val="00FE18D2"/>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C97"/>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72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318"/>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D5147"/>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1"/>
    <w:qFormat/>
    <w:pPr>
      <w:keepNext/>
      <w:numPr>
        <w:ilvl w:val="1"/>
        <w:numId w:val="1"/>
      </w:numPr>
      <w:spacing w:before="120"/>
      <w:outlineLvl w:val="1"/>
    </w:pPr>
    <w:rPr>
      <w:b/>
      <w:bCs/>
      <w:sz w:val="24"/>
    </w:rPr>
  </w:style>
  <w:style w:type="paragraph" w:styleId="30">
    <w:name w:val="heading 3"/>
    <w:basedOn w:val="a0"/>
    <w:next w:val="a0"/>
    <w:link w:val="31"/>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0"/>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aliases w:val="Figure Heading,FH"/>
    <w:basedOn w:val="a0"/>
    <w:next w:val="a0"/>
    <w:link w:val="9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0"/>
    <w:link w:val="33"/>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2"/>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a4">
    <w:name w:val="List"/>
    <w:basedOn w:val="a0"/>
    <w:link w:val="a5"/>
    <w:qFormat/>
    <w:pPr>
      <w:ind w:left="360" w:hanging="360"/>
    </w:pPr>
  </w:style>
  <w:style w:type="paragraph" w:styleId="a6">
    <w:name w:val="annotation subject"/>
    <w:basedOn w:val="a7"/>
    <w:next w:val="a7"/>
    <w:link w:val="a8"/>
    <w:uiPriority w:val="99"/>
    <w:qFormat/>
    <w:rPr>
      <w:b/>
      <w:bCs/>
    </w:rPr>
  </w:style>
  <w:style w:type="paragraph" w:styleId="a7">
    <w:name w:val="annotation text"/>
    <w:basedOn w:val="a0"/>
    <w:link w:val="a9"/>
    <w:qFormat/>
    <w:rPr>
      <w:sz w:val="20"/>
      <w:szCs w:val="20"/>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overflowPunct/>
      <w:autoSpaceDE/>
      <w:autoSpaceDN/>
      <w:adjustRightInd/>
      <w:ind w:left="1701" w:hanging="1701"/>
      <w:textAlignment w:val="auto"/>
    </w:pPr>
    <w:rPr>
      <w:rFonts w:eastAsiaTheme="minorEastAsia"/>
      <w:lang w:eastAsia="en-US"/>
    </w:rPr>
  </w:style>
  <w:style w:type="paragraph" w:styleId="41">
    <w:name w:val="toc 4"/>
    <w:basedOn w:val="34"/>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4">
    <w:name w:val="toc 3"/>
    <w:basedOn w:val="a0"/>
    <w:next w:val="a0"/>
    <w:uiPriority w:val="39"/>
    <w:qFormat/>
    <w:pPr>
      <w:ind w:leftChars="400" w:left="840"/>
    </w:pPr>
  </w:style>
  <w:style w:type="paragraph" w:styleId="23">
    <w:name w:val="List Number 2"/>
    <w:basedOn w:val="aa"/>
    <w:pPr>
      <w:ind w:left="851"/>
    </w:pPr>
  </w:style>
  <w:style w:type="paragraph" w:styleId="aa">
    <w:name w:val="List Number"/>
    <w:basedOn w:val="a4"/>
    <w:qFormat/>
    <w:pPr>
      <w:overflowPunct w:val="0"/>
      <w:snapToGrid/>
      <w:spacing w:after="180"/>
      <w:ind w:left="568" w:hanging="284"/>
      <w:jc w:val="left"/>
      <w:textAlignment w:val="baseline"/>
    </w:pPr>
    <w:rPr>
      <w:sz w:val="20"/>
      <w:szCs w:val="20"/>
      <w:lang w:val="en-GB" w:eastAsia="en-GB"/>
    </w:rPr>
  </w:style>
  <w:style w:type="paragraph" w:styleId="42">
    <w:name w:val="List Bullet 4"/>
    <w:basedOn w:val="35"/>
    <w:qFormat/>
    <w:pPr>
      <w:ind w:left="1418"/>
    </w:pPr>
  </w:style>
  <w:style w:type="paragraph" w:styleId="35">
    <w:name w:val="List Bullet 3"/>
    <w:basedOn w:val="24"/>
    <w:qFormat/>
    <w:pPr>
      <w:ind w:left="1135"/>
    </w:pPr>
  </w:style>
  <w:style w:type="paragraph" w:styleId="24">
    <w:name w:val="List Bullet 2"/>
    <w:basedOn w:val="ab"/>
    <w:qFormat/>
    <w:pPr>
      <w:overflowPunct w:val="0"/>
      <w:autoSpaceDE w:val="0"/>
      <w:autoSpaceDN w:val="0"/>
      <w:adjustRightInd w:val="0"/>
      <w:snapToGrid/>
      <w:ind w:left="851"/>
      <w:textAlignment w:val="baseline"/>
    </w:pPr>
    <w:rPr>
      <w:lang w:val="en-GB" w:eastAsia="en-GB"/>
    </w:rPr>
  </w:style>
  <w:style w:type="paragraph" w:styleId="ab">
    <w:name w:val="List Bullet"/>
    <w:basedOn w:val="a4"/>
    <w:pPr>
      <w:autoSpaceDE/>
      <w:autoSpaceDN/>
      <w:adjustRightInd/>
      <w:spacing w:after="180"/>
      <w:ind w:left="568" w:hanging="284"/>
      <w:jc w:val="left"/>
    </w:pPr>
    <w:rPr>
      <w:sz w:val="20"/>
      <w:szCs w:val="20"/>
    </w:rPr>
  </w:style>
  <w:style w:type="paragraph" w:styleId="ac">
    <w:name w:val="Normal Indent"/>
    <w:basedOn w:val="a0"/>
    <w:pPr>
      <w:widowControl w:val="0"/>
      <w:autoSpaceDE/>
      <w:autoSpaceDN/>
      <w:adjustRightInd/>
      <w:snapToGrid/>
      <w:spacing w:after="0"/>
      <w:ind w:firstLine="420"/>
    </w:pPr>
    <w:rPr>
      <w:kern w:val="2"/>
      <w:sz w:val="21"/>
      <w:szCs w:val="20"/>
      <w:lang w:eastAsia="zh-CN"/>
    </w:rPr>
  </w:style>
  <w:style w:type="paragraph" w:styleId="ad">
    <w:name w:val="caption"/>
    <w:aliases w:val="cap,Caption Char1 Char,cap Char Char1,Caption Char Char1 Char,cap Char2,Ca,cap1,cap2,cap11,Légende-figure,Légende-figure Char,Beschrifubg,Beschriftung Char,label,cap11 Char Char Char,captions,Beschriftung Char Char,Caption Char1,条目,Caption Char2"/>
    <w:basedOn w:val="a0"/>
    <w:next w:val="a0"/>
    <w:link w:val="ae"/>
    <w:qFormat/>
    <w:pPr>
      <w:spacing w:before="120"/>
      <w:jc w:val="center"/>
    </w:pPr>
    <w:rPr>
      <w:b/>
      <w:bCs/>
      <w:sz w:val="20"/>
      <w:szCs w:val="20"/>
    </w:rPr>
  </w:style>
  <w:style w:type="paragraph" w:styleId="af">
    <w:name w:val="Document Map"/>
    <w:basedOn w:val="a0"/>
    <w:link w:val="af0"/>
    <w:uiPriority w:val="99"/>
    <w:qFormat/>
    <w:rPr>
      <w:rFonts w:ascii="宋体"/>
      <w:sz w:val="18"/>
      <w:szCs w:val="18"/>
    </w:rPr>
  </w:style>
  <w:style w:type="paragraph" w:styleId="36">
    <w:name w:val="Body Text 3"/>
    <w:basedOn w:val="a0"/>
    <w:link w:val="37"/>
    <w:qFormat/>
    <w:pPr>
      <w:autoSpaceDE/>
      <w:autoSpaceDN/>
      <w:adjustRightInd/>
      <w:snapToGrid/>
      <w:spacing w:after="0"/>
    </w:pPr>
    <w:rPr>
      <w:rFonts w:eastAsia="MS Gothic"/>
      <w:sz w:val="24"/>
      <w:szCs w:val="20"/>
      <w:lang w:val="en-GB" w:eastAsia="ja-JP"/>
    </w:rPr>
  </w:style>
  <w:style w:type="paragraph" w:styleId="af1">
    <w:name w:val="Body Text"/>
    <w:basedOn w:val="a0"/>
    <w:link w:val="af2"/>
    <w:rPr>
      <w:sz w:val="20"/>
      <w:szCs w:val="20"/>
    </w:rPr>
  </w:style>
  <w:style w:type="paragraph" w:styleId="af3">
    <w:name w:val="Body Text Indent"/>
    <w:basedOn w:val="a0"/>
    <w:link w:val="af4"/>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5">
    <w:name w:val="Plain Text"/>
    <w:basedOn w:val="a0"/>
    <w:link w:val="af6"/>
    <w:uiPriority w:val="99"/>
    <w:qFormat/>
    <w:pPr>
      <w:overflowPunct w:val="0"/>
      <w:snapToGrid/>
      <w:spacing w:after="180"/>
      <w:jc w:val="left"/>
      <w:textAlignment w:val="baseline"/>
    </w:pPr>
    <w:rPr>
      <w:rFonts w:ascii="Courier New" w:hAnsi="Courier New"/>
      <w:sz w:val="20"/>
      <w:szCs w:val="20"/>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11">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7">
    <w:name w:val="Date"/>
    <w:basedOn w:val="a0"/>
    <w:next w:val="a0"/>
    <w:link w:val="af8"/>
    <w:uiPriority w:val="99"/>
    <w:qFormat/>
    <w:pPr>
      <w:overflowPunct w:val="0"/>
      <w:snapToGrid/>
      <w:spacing w:after="0"/>
      <w:textAlignment w:val="baseline"/>
    </w:pPr>
    <w:rPr>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9">
    <w:name w:val="Balloon Text"/>
    <w:basedOn w:val="a0"/>
    <w:link w:val="afa"/>
    <w:uiPriority w:val="99"/>
    <w:qFormat/>
    <w:rPr>
      <w:rFonts w:ascii="Tahoma" w:hAnsi="Tahoma" w:cs="Tahoma"/>
      <w:sz w:val="16"/>
      <w:szCs w:val="16"/>
    </w:rPr>
  </w:style>
  <w:style w:type="paragraph" w:styleId="afb">
    <w:name w:val="footer"/>
    <w:basedOn w:val="a0"/>
    <w:link w:val="afc"/>
    <w:uiPriority w:val="99"/>
    <w:qFormat/>
    <w:pPr>
      <w:tabs>
        <w:tab w:val="center" w:pos="4680"/>
        <w:tab w:val="right" w:pos="9360"/>
      </w:tabs>
    </w:pPr>
  </w:style>
  <w:style w:type="paragraph" w:styleId="27">
    <w:name w:val="Body Text First Indent 2"/>
    <w:basedOn w:val="af3"/>
    <w:link w:val="28"/>
    <w:qFormat/>
    <w:pPr>
      <w:ind w:firstLineChars="200" w:firstLine="420"/>
    </w:pPr>
  </w:style>
  <w:style w:type="paragraph" w:styleId="afd">
    <w:name w:val="header"/>
    <w:basedOn w:val="a0"/>
    <w:link w:val="afe"/>
    <w:qFormat/>
    <w:pPr>
      <w:tabs>
        <w:tab w:val="center" w:pos="4680"/>
        <w:tab w:val="right" w:pos="9360"/>
      </w:tabs>
    </w:p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f2">
    <w:name w:val="footnote text"/>
    <w:basedOn w:val="a0"/>
    <w:link w:val="aff3"/>
    <w:rPr>
      <w:sz w:val="20"/>
      <w:szCs w:val="20"/>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snapToGrid/>
      <w:spacing w:after="0"/>
      <w:ind w:left="1080"/>
      <w:jc w:val="left"/>
      <w:textAlignment w:val="baseline"/>
    </w:pPr>
    <w:rPr>
      <w:sz w:val="20"/>
      <w:szCs w:val="20"/>
      <w:lang w:eastAsia="ja-JP"/>
    </w:rPr>
  </w:style>
  <w:style w:type="paragraph" w:styleId="aff4">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9">
    <w:name w:val="toc 2"/>
    <w:basedOn w:val="11"/>
    <w:next w:val="a0"/>
    <w:uiPriority w:val="39"/>
    <w:qFormat/>
    <w:pPr>
      <w:keepNext w:val="0"/>
      <w:spacing w:before="0"/>
      <w:ind w:left="851" w:hanging="851"/>
    </w:pPr>
    <w:rPr>
      <w:sz w:val="20"/>
    </w:rPr>
  </w:style>
  <w:style w:type="paragraph" w:styleId="91">
    <w:name w:val="toc 9"/>
    <w:basedOn w:val="81"/>
    <w:next w:val="a0"/>
    <w:uiPriority w:val="39"/>
    <w:qFormat/>
    <w:pPr>
      <w:ind w:left="1418" w:hanging="1418"/>
    </w:pPr>
  </w:style>
  <w:style w:type="paragraph" w:styleId="2a">
    <w:name w:val="Body Text 2"/>
    <w:basedOn w:val="a0"/>
    <w:link w:val="2b"/>
    <w:qFormat/>
    <w:pPr>
      <w:spacing w:after="0"/>
      <w:jc w:val="left"/>
    </w:pPr>
    <w:rPr>
      <w:szCs w:val="20"/>
    </w:rPr>
  </w:style>
  <w:style w:type="paragraph" w:styleId="2c">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2">
    <w:name w:val="index 1"/>
    <w:basedOn w:val="a0"/>
    <w:next w:val="a0"/>
    <w:pPr>
      <w:keepLines/>
      <w:overflowPunct w:val="0"/>
      <w:snapToGrid/>
      <w:spacing w:after="0"/>
      <w:jc w:val="left"/>
      <w:textAlignment w:val="baseline"/>
    </w:pPr>
    <w:rPr>
      <w:sz w:val="20"/>
      <w:szCs w:val="20"/>
      <w:lang w:val="en-GB" w:eastAsia="en-GB"/>
    </w:rPr>
  </w:style>
  <w:style w:type="paragraph" w:styleId="2d">
    <w:name w:val="index 2"/>
    <w:basedOn w:val="12"/>
    <w:next w:val="a0"/>
    <w:qFormat/>
    <w:pPr>
      <w:ind w:left="284"/>
    </w:pPr>
  </w:style>
  <w:style w:type="paragraph" w:styleId="aff6">
    <w:name w:val="Title"/>
    <w:basedOn w:val="a0"/>
    <w:link w:val="aff7"/>
    <w:qFormat/>
    <w:pPr>
      <w:overflowPunct w:val="0"/>
      <w:snapToGrid/>
      <w:jc w:val="center"/>
      <w:textAlignment w:val="baseline"/>
    </w:pPr>
    <w:rPr>
      <w:rFonts w:ascii="Arial" w:eastAsia="MS Mincho" w:hAnsi="Arial"/>
      <w:b/>
      <w:sz w:val="24"/>
      <w:szCs w:val="20"/>
      <w:lang w:val="de-DE" w:eastAsia="ja-JP"/>
    </w:rPr>
  </w:style>
  <w:style w:type="character" w:styleId="aff8">
    <w:name w:val="Strong"/>
    <w:basedOn w:val="a1"/>
    <w:uiPriority w:val="22"/>
    <w:qFormat/>
    <w:rPr>
      <w:b/>
      <w:bCs/>
    </w:rPr>
  </w:style>
  <w:style w:type="character" w:styleId="aff9">
    <w:name w:val="page number"/>
    <w:basedOn w:val="a1"/>
    <w:qFormat/>
  </w:style>
  <w:style w:type="character" w:styleId="affa">
    <w:name w:val="FollowedHyperlink"/>
    <w:basedOn w:val="a1"/>
    <w:uiPriority w:val="99"/>
    <w:rPr>
      <w:color w:val="800080"/>
      <w:u w:val="single"/>
    </w:rPr>
  </w:style>
  <w:style w:type="character" w:styleId="affb">
    <w:name w:val="Emphasis"/>
    <w:uiPriority w:val="20"/>
    <w:qFormat/>
    <w:rPr>
      <w:i/>
      <w:iCs/>
    </w:rPr>
  </w:style>
  <w:style w:type="character" w:styleId="affc">
    <w:name w:val="line number"/>
    <w:qFormat/>
    <w:rPr>
      <w:rFonts w:ascii="Arial" w:eastAsia="宋体" w:hAnsi="Arial" w:cs="Arial"/>
      <w:color w:val="0000FF"/>
      <w:kern w:val="2"/>
      <w:sz w:val="18"/>
      <w:lang w:val="en-US" w:eastAsia="zh-CN" w:bidi="ar-SA"/>
    </w:rPr>
  </w:style>
  <w:style w:type="character" w:styleId="affd">
    <w:name w:val="Hyperlink"/>
    <w:basedOn w:val="a1"/>
    <w:uiPriority w:val="99"/>
    <w:qFormat/>
    <w:rPr>
      <w:color w:val="0000FF"/>
      <w:u w:val="single"/>
    </w:rPr>
  </w:style>
  <w:style w:type="character" w:styleId="affe">
    <w:name w:val="annotation reference"/>
    <w:basedOn w:val="a1"/>
    <w:uiPriority w:val="99"/>
    <w:qFormat/>
    <w:rPr>
      <w:sz w:val="16"/>
      <w:szCs w:val="16"/>
    </w:rPr>
  </w:style>
  <w:style w:type="character" w:styleId="afff">
    <w:name w:val="footnote reference"/>
    <w:basedOn w:val="a1"/>
    <w:rPr>
      <w:vertAlign w:val="superscript"/>
    </w:rPr>
  </w:style>
  <w:style w:type="table" w:styleId="afff0">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qFormat/>
    <w:pPr>
      <w:numPr>
        <w:numId w:val="4"/>
      </w:numPr>
      <w:adjustRightInd/>
      <w:spacing w:after="60"/>
      <w:jc w:val="left"/>
    </w:pPr>
    <w:rPr>
      <w:sz w:val="20"/>
      <w:szCs w:val="16"/>
    </w:rPr>
  </w:style>
  <w:style w:type="paragraph" w:customStyle="1" w:styleId="14">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aliases w:val="cap 字符,Caption Char1 Char 字符,cap Char Char1 字符,Caption Char Char1 Char 字符,cap Char2 字符,Ca 字符,cap1 字符,cap2 字符,cap11 字符,Légende-figure 字符,Légende-figure Char 字符,Beschrifubg 字符,Beschriftung Char 字符,label 字符,cap11 Char Char Char 字符,captions 字符,条目 字符"/>
    <w:basedOn w:val="a1"/>
    <w:link w:val="ad"/>
    <w:qFormat/>
    <w:rPr>
      <w:b/>
      <w:bCs/>
    </w:rPr>
  </w:style>
  <w:style w:type="character" w:customStyle="1" w:styleId="afe">
    <w:name w:val="页眉 字符"/>
    <w:basedOn w:val="a1"/>
    <w:link w:val="afd"/>
    <w:qFormat/>
    <w:rPr>
      <w:sz w:val="22"/>
      <w:szCs w:val="22"/>
    </w:rPr>
  </w:style>
  <w:style w:type="character" w:customStyle="1" w:styleId="afc">
    <w:name w:val="页脚 字符"/>
    <w:basedOn w:val="a1"/>
    <w:link w:val="afb"/>
    <w:uiPriority w:val="99"/>
    <w:qFormat/>
    <w:rPr>
      <w:sz w:val="22"/>
      <w:szCs w:val="22"/>
    </w:rPr>
  </w:style>
  <w:style w:type="character" w:customStyle="1" w:styleId="word">
    <w:name w:val="word"/>
    <w:basedOn w:val="a1"/>
    <w:qFormat/>
  </w:style>
  <w:style w:type="character" w:customStyle="1" w:styleId="31">
    <w:name w:val="标题 3 字符"/>
    <w:basedOn w:val="a1"/>
    <w:link w:val="30"/>
    <w:qFormat/>
    <w:rPr>
      <w:b/>
      <w:sz w:val="22"/>
      <w:szCs w:val="22"/>
      <w:lang w:val="en-GB" w:eastAsia="en-US"/>
    </w:rPr>
  </w:style>
  <w:style w:type="paragraph" w:styleId="aff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0"/>
    <w:link w:val="afff4"/>
    <w:uiPriority w:val="34"/>
    <w:qFormat/>
    <w:pPr>
      <w:ind w:firstLineChars="200" w:firstLine="420"/>
    </w:pPr>
  </w:style>
  <w:style w:type="character" w:customStyle="1" w:styleId="a9">
    <w:name w:val="批注文字 字符"/>
    <w:basedOn w:val="a1"/>
    <w:link w:val="a7"/>
    <w:qFormat/>
    <w:rPr>
      <w:lang w:eastAsia="en-US"/>
    </w:rPr>
  </w:style>
  <w:style w:type="character" w:customStyle="1" w:styleId="a8">
    <w:name w:val="批注主题 字符"/>
    <w:basedOn w:val="a9"/>
    <w:link w:val="a6"/>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af0">
    <w:name w:val="文档结构图 字符"/>
    <w:basedOn w:val="a1"/>
    <w:link w:val="af"/>
    <w:uiPriority w:val="99"/>
    <w:qFormat/>
    <w:rPr>
      <w:rFonts w:ascii="宋体"/>
      <w:sz w:val="18"/>
      <w:szCs w:val="18"/>
      <w:lang w:eastAsia="en-US"/>
    </w:rPr>
  </w:style>
  <w:style w:type="character" w:customStyle="1" w:styleId="af4">
    <w:name w:val="正文文本缩进 字符"/>
    <w:basedOn w:val="a1"/>
    <w:link w:val="af3"/>
    <w:uiPriority w:val="99"/>
    <w:qFormat/>
    <w:rPr>
      <w:sz w:val="22"/>
      <w:szCs w:val="22"/>
      <w:lang w:eastAsia="en-US"/>
    </w:rPr>
  </w:style>
  <w:style w:type="character" w:customStyle="1" w:styleId="28">
    <w:name w:val="正文首行缩进 2 字符"/>
    <w:basedOn w:val="af4"/>
    <w:link w:val="27"/>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5">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0">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0">
    <w:name w:val="标题 1 字符"/>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6">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f3"/>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afa">
    <w:name w:val="批注框文本 字符"/>
    <w:link w:val="af9"/>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aff3">
    <w:name w:val="脚注文本 字符"/>
    <w:link w:val="aff2"/>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af6">
    <w:name w:val="纯文本 字符"/>
    <w:basedOn w:val="a1"/>
    <w:link w:val="af5"/>
    <w:uiPriority w:val="99"/>
    <w:qFormat/>
    <w:rPr>
      <w:rFonts w:ascii="Courier New" w:hAnsi="Courier New"/>
      <w:lang w:val="nb-NO" w:eastAsia="en-GB"/>
    </w:rPr>
  </w:style>
  <w:style w:type="character" w:customStyle="1" w:styleId="af2">
    <w:name w:val="正文文本 字符"/>
    <w:link w:val="af1"/>
    <w:qFormat/>
    <w:rPr>
      <w:lang w:eastAsia="en-US"/>
    </w:rPr>
  </w:style>
  <w:style w:type="character" w:customStyle="1" w:styleId="2b">
    <w:name w:val="正文文本 2 字符"/>
    <w:link w:val="2a"/>
    <w:qFormat/>
    <w:rPr>
      <w:sz w:val="22"/>
      <w:lang w:eastAsia="en-US"/>
    </w:rPr>
  </w:style>
  <w:style w:type="character" w:customStyle="1" w:styleId="26">
    <w:name w:val="正文文本缩进 2 字符"/>
    <w:basedOn w:val="a1"/>
    <w:link w:val="25"/>
    <w:qFormat/>
    <w:rPr>
      <w:kern w:val="2"/>
      <w:lang w:val="zh-CN" w:eastAsia="zh-CN"/>
    </w:rPr>
  </w:style>
  <w:style w:type="character" w:customStyle="1" w:styleId="39">
    <w:name w:val="正文文本缩进 3 字符"/>
    <w:basedOn w:val="a1"/>
    <w:link w:val="38"/>
    <w:qFormat/>
    <w:rPr>
      <w:lang w:eastAsia="ja-JP"/>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af8">
    <w:name w:val="日期 字符"/>
    <w:basedOn w:val="a1"/>
    <w:link w:val="af7"/>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1">
    <w:name w:val="标题 2 字符"/>
    <w:link w:val="2"/>
    <w:qFormat/>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b/>
      <w:bCs/>
      <w:sz w:val="28"/>
      <w:szCs w:val="28"/>
      <w:lang w:eastAsia="en-US"/>
    </w:rPr>
  </w:style>
  <w:style w:type="character" w:customStyle="1" w:styleId="50">
    <w:name w:val="标题 5 字符"/>
    <w:aliases w:val="h5 字符,Heading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aliases w:val="Figure Heading 字符,FH 字符"/>
    <w:link w:val="9"/>
    <w:qFormat/>
    <w:rPr>
      <w:rFonts w:ascii="Arial" w:hAnsi="Arial" w:cs="Arial"/>
      <w:sz w:val="22"/>
      <w:szCs w:val="22"/>
      <w:lang w:eastAsia="en-US"/>
    </w:rPr>
  </w:style>
  <w:style w:type="character" w:customStyle="1" w:styleId="a5">
    <w:name w:val="列表 字符"/>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0"/>
    <w:qFormat/>
    <w:rPr>
      <w:rFonts w:ascii="Arial" w:eastAsia="Times New Roman" w:hAnsi="Arial"/>
      <w:sz w:val="22"/>
      <w:lang w:eastAsia="en-US"/>
    </w:rPr>
  </w:style>
  <w:style w:type="character" w:customStyle="1" w:styleId="33">
    <w:name w:val="列表 3 字符"/>
    <w:link w:val="32"/>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f1"/>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aff1">
    <w:name w:val="副标题 字符"/>
    <w:basedOn w:val="a1"/>
    <w:link w:val="aff0"/>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7">
    <w:name w:val="标题 字符"/>
    <w:basedOn w:val="a1"/>
    <w:link w:val="aff6"/>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3"/>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d"/>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0">
    <w:name w:val="目录 91"/>
    <w:basedOn w:val="81"/>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1"/>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7">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f7">
    <w:name w:val="样式 正文"/>
    <w:basedOn w:val="a0"/>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a1"/>
    <w:link w:val="afff7"/>
    <w:rPr>
      <w:rFonts w:eastAsia="宋体" w:cs="宋体"/>
      <w:kern w:val="2"/>
      <w:sz w:val="21"/>
    </w:rPr>
  </w:style>
  <w:style w:type="paragraph" w:customStyle="1" w:styleId="af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d"/>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b"/>
    <w:next w:val="af1"/>
    <w:qFormat/>
    <w:pPr>
      <w:snapToGrid/>
      <w:spacing w:after="240"/>
      <w:ind w:left="714" w:hanging="357"/>
    </w:pPr>
    <w:rPr>
      <w:rFonts w:ascii="Arial" w:eastAsia="MS Gothic" w:hAnsi="Arial"/>
      <w:sz w:val="24"/>
      <w:lang w:val="en-GB"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1"/>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fb">
    <w:name w:val="テキスト"/>
    <w:basedOn w:val="a0"/>
    <w:link w:val="af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7"/>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afffd">
    <w:name w:val="Revision"/>
    <w:hidden/>
    <w:uiPriority w:val="99"/>
    <w:semiHidden/>
    <w:rsid w:val="00595043"/>
    <w:rPr>
      <w:sz w:val="22"/>
      <w:szCs w:val="22"/>
      <w:lang w:eastAsia="en-US"/>
    </w:rPr>
  </w:style>
  <w:style w:type="paragraph" w:customStyle="1" w:styleId="Bulleted">
    <w:name w:val="Bulleted"/>
    <w:aliases w:val="Symbol (symbol),Left:  0,25&quot;,Hanging:  0"/>
    <w:basedOn w:val="a0"/>
    <w:rsid w:val="00D30903"/>
    <w:pPr>
      <w:numPr>
        <w:ilvl w:val="2"/>
        <w:numId w:val="28"/>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a0"/>
    <w:next w:val="a0"/>
    <w:qFormat/>
    <w:rsid w:val="00D30903"/>
    <w:pPr>
      <w:numPr>
        <w:numId w:val="28"/>
      </w:numPr>
      <w:autoSpaceDE/>
      <w:autoSpaceDN/>
      <w:adjustRightInd/>
      <w:snapToGrid/>
      <w:spacing w:before="120"/>
    </w:pPr>
    <w:rPr>
      <w:rFonts w:eastAsia="Malgun Gothic"/>
      <w:i/>
      <w:kern w:val="2"/>
      <w:lang w:eastAsia="ko-KR"/>
    </w:rPr>
  </w:style>
  <w:style w:type="paragraph" w:styleId="TOC">
    <w:name w:val="TOC Heading"/>
    <w:basedOn w:val="1"/>
    <w:next w:val="a0"/>
    <w:uiPriority w:val="39"/>
    <w:unhideWhenUsed/>
    <w:qFormat/>
    <w:rsid w:val="00F84515"/>
    <w:pPr>
      <w:keepLines/>
      <w:numPr>
        <w:numId w:val="0"/>
      </w:numPr>
      <w:autoSpaceDE/>
      <w:autoSpaceDN/>
      <w:adjustRightInd/>
      <w:snapToGrid/>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lang w:eastAsia="zh-CN"/>
    </w:rPr>
  </w:style>
  <w:style w:type="character" w:customStyle="1" w:styleId="18">
    <w:name w:val="列出段落 字符1"/>
    <w:uiPriority w:val="34"/>
    <w:qFormat/>
    <w:rsid w:val="00BA265E"/>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32526671">
      <w:bodyDiv w:val="1"/>
      <w:marLeft w:val="0"/>
      <w:marRight w:val="0"/>
      <w:marTop w:val="0"/>
      <w:marBottom w:val="0"/>
      <w:divBdr>
        <w:top w:val="none" w:sz="0" w:space="0" w:color="auto"/>
        <w:left w:val="none" w:sz="0" w:space="0" w:color="auto"/>
        <w:bottom w:val="none" w:sz="0" w:space="0" w:color="auto"/>
        <w:right w:val="none" w:sz="0" w:space="0" w:color="auto"/>
      </w:divBdr>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192232777">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49259084">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55878116">
      <w:bodyDiv w:val="1"/>
      <w:marLeft w:val="0"/>
      <w:marRight w:val="0"/>
      <w:marTop w:val="0"/>
      <w:marBottom w:val="0"/>
      <w:divBdr>
        <w:top w:val="none" w:sz="0" w:space="0" w:color="auto"/>
        <w:left w:val="none" w:sz="0" w:space="0" w:color="auto"/>
        <w:bottom w:val="none" w:sz="0" w:space="0" w:color="auto"/>
        <w:right w:val="none" w:sz="0" w:space="0" w:color="auto"/>
      </w:divBdr>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69666393">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7202531">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75358104">
      <w:bodyDiv w:val="1"/>
      <w:marLeft w:val="0"/>
      <w:marRight w:val="0"/>
      <w:marTop w:val="0"/>
      <w:marBottom w:val="0"/>
      <w:divBdr>
        <w:top w:val="none" w:sz="0" w:space="0" w:color="auto"/>
        <w:left w:val="none" w:sz="0" w:space="0" w:color="auto"/>
        <w:bottom w:val="none" w:sz="0" w:space="0" w:color="auto"/>
        <w:right w:val="none" w:sz="0" w:space="0" w:color="auto"/>
      </w:divBdr>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29581654">
      <w:bodyDiv w:val="1"/>
      <w:marLeft w:val="0"/>
      <w:marRight w:val="0"/>
      <w:marTop w:val="0"/>
      <w:marBottom w:val="0"/>
      <w:divBdr>
        <w:top w:val="none" w:sz="0" w:space="0" w:color="auto"/>
        <w:left w:val="none" w:sz="0" w:space="0" w:color="auto"/>
        <w:bottom w:val="none" w:sz="0" w:space="0" w:color="auto"/>
        <w:right w:val="none" w:sz="0" w:space="0" w:color="auto"/>
      </w:divBdr>
      <w:divsChild>
        <w:div w:id="1982299988">
          <w:marLeft w:val="0"/>
          <w:marRight w:val="0"/>
          <w:marTop w:val="0"/>
          <w:marBottom w:val="0"/>
          <w:divBdr>
            <w:top w:val="none" w:sz="0" w:space="0" w:color="auto"/>
            <w:left w:val="none" w:sz="0" w:space="0" w:color="auto"/>
            <w:bottom w:val="none" w:sz="0" w:space="0" w:color="auto"/>
            <w:right w:val="none" w:sz="0" w:space="0" w:color="auto"/>
          </w:divBdr>
        </w:div>
      </w:divsChild>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696232960">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13338536">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49765750">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897272859">
      <w:bodyDiv w:val="1"/>
      <w:marLeft w:val="0"/>
      <w:marRight w:val="0"/>
      <w:marTop w:val="0"/>
      <w:marBottom w:val="0"/>
      <w:divBdr>
        <w:top w:val="none" w:sz="0" w:space="0" w:color="auto"/>
        <w:left w:val="none" w:sz="0" w:space="0" w:color="auto"/>
        <w:bottom w:val="none" w:sz="0" w:space="0" w:color="auto"/>
        <w:right w:val="none" w:sz="0" w:space="0" w:color="auto"/>
      </w:divBdr>
      <w:divsChild>
        <w:div w:id="1965773813">
          <w:marLeft w:val="0"/>
          <w:marRight w:val="0"/>
          <w:marTop w:val="0"/>
          <w:marBottom w:val="0"/>
          <w:divBdr>
            <w:top w:val="none" w:sz="0" w:space="0" w:color="auto"/>
            <w:left w:val="none" w:sz="0" w:space="0" w:color="auto"/>
            <w:bottom w:val="none" w:sz="0" w:space="0" w:color="auto"/>
            <w:right w:val="none" w:sz="0" w:space="0" w:color="auto"/>
          </w:divBdr>
        </w:div>
      </w:divsChild>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1971671127">
      <w:bodyDiv w:val="1"/>
      <w:marLeft w:val="0"/>
      <w:marRight w:val="0"/>
      <w:marTop w:val="0"/>
      <w:marBottom w:val="0"/>
      <w:divBdr>
        <w:top w:val="none" w:sz="0" w:space="0" w:color="auto"/>
        <w:left w:val="none" w:sz="0" w:space="0" w:color="auto"/>
        <w:bottom w:val="none" w:sz="0" w:space="0" w:color="auto"/>
        <w:right w:val="none" w:sz="0" w:space="0" w:color="auto"/>
      </w:divBdr>
    </w:div>
    <w:div w:id="1990933959">
      <w:bodyDiv w:val="1"/>
      <w:marLeft w:val="0"/>
      <w:marRight w:val="0"/>
      <w:marTop w:val="0"/>
      <w:marBottom w:val="0"/>
      <w:divBdr>
        <w:top w:val="none" w:sz="0" w:space="0" w:color="auto"/>
        <w:left w:val="none" w:sz="0" w:space="0" w:color="auto"/>
        <w:bottom w:val="none" w:sz="0" w:space="0" w:color="auto"/>
        <w:right w:val="none" w:sz="0" w:space="0" w:color="auto"/>
      </w:divBdr>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72121305">
      <w:bodyDiv w:val="1"/>
      <w:marLeft w:val="0"/>
      <w:marRight w:val="0"/>
      <w:marTop w:val="0"/>
      <w:marBottom w:val="0"/>
      <w:divBdr>
        <w:top w:val="none" w:sz="0" w:space="0" w:color="auto"/>
        <w:left w:val="none" w:sz="0" w:space="0" w:color="auto"/>
        <w:bottom w:val="none" w:sz="0" w:space="0" w:color="auto"/>
        <w:right w:val="none" w:sz="0" w:space="0" w:color="auto"/>
      </w:divBdr>
      <w:divsChild>
        <w:div w:id="831331392">
          <w:marLeft w:val="0"/>
          <w:marRight w:val="0"/>
          <w:marTop w:val="0"/>
          <w:marBottom w:val="0"/>
          <w:divBdr>
            <w:top w:val="none" w:sz="0" w:space="0" w:color="auto"/>
            <w:left w:val="none" w:sz="0" w:space="0" w:color="auto"/>
            <w:bottom w:val="none" w:sz="0" w:space="0" w:color="auto"/>
            <w:right w:val="none" w:sz="0" w:space="0" w:color="auto"/>
          </w:divBdr>
          <w:divsChild>
            <w:div w:id="1360625264">
              <w:marLeft w:val="0"/>
              <w:marRight w:val="0"/>
              <w:marTop w:val="0"/>
              <w:marBottom w:val="0"/>
              <w:divBdr>
                <w:top w:val="single" w:sz="6" w:space="0" w:color="DEDEDE"/>
                <w:left w:val="single" w:sz="6" w:space="0" w:color="DEDEDE"/>
                <w:bottom w:val="single" w:sz="6" w:space="0" w:color="DEDEDE"/>
                <w:right w:val="single" w:sz="6" w:space="0" w:color="DEDEDE"/>
              </w:divBdr>
              <w:divsChild>
                <w:div w:id="1281452271">
                  <w:marLeft w:val="0"/>
                  <w:marRight w:val="0"/>
                  <w:marTop w:val="0"/>
                  <w:marBottom w:val="0"/>
                  <w:divBdr>
                    <w:top w:val="none" w:sz="0" w:space="0" w:color="auto"/>
                    <w:left w:val="none" w:sz="0" w:space="0" w:color="auto"/>
                    <w:bottom w:val="none" w:sz="0" w:space="0" w:color="auto"/>
                    <w:right w:val="none" w:sz="0" w:space="0" w:color="auto"/>
                  </w:divBdr>
                  <w:divsChild>
                    <w:div w:id="123694868">
                      <w:marLeft w:val="0"/>
                      <w:marRight w:val="525"/>
                      <w:marTop w:val="0"/>
                      <w:marBottom w:val="0"/>
                      <w:divBdr>
                        <w:top w:val="none" w:sz="0" w:space="0" w:color="auto"/>
                        <w:left w:val="none" w:sz="0" w:space="0" w:color="auto"/>
                        <w:bottom w:val="none" w:sz="0" w:space="0" w:color="auto"/>
                        <w:right w:val="none" w:sz="0" w:space="0" w:color="auto"/>
                      </w:divBdr>
                    </w:div>
                    <w:div w:id="463087500">
                      <w:marLeft w:val="0"/>
                      <w:marRight w:val="0"/>
                      <w:marTop w:val="0"/>
                      <w:marBottom w:val="0"/>
                      <w:divBdr>
                        <w:top w:val="none" w:sz="0" w:space="0" w:color="auto"/>
                        <w:left w:val="none" w:sz="0" w:space="0" w:color="auto"/>
                        <w:bottom w:val="none" w:sz="0" w:space="0" w:color="auto"/>
                        <w:right w:val="none" w:sz="0" w:space="0" w:color="auto"/>
                      </w:divBdr>
                      <w:divsChild>
                        <w:div w:id="193829559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2071538934">
          <w:marLeft w:val="0"/>
          <w:marRight w:val="0"/>
          <w:marTop w:val="0"/>
          <w:marBottom w:val="0"/>
          <w:divBdr>
            <w:top w:val="none" w:sz="0" w:space="0" w:color="auto"/>
            <w:left w:val="none" w:sz="0" w:space="0" w:color="auto"/>
            <w:bottom w:val="none" w:sz="0" w:space="0" w:color="auto"/>
            <w:right w:val="none" w:sz="0" w:space="0" w:color="auto"/>
          </w:divBdr>
          <w:divsChild>
            <w:div w:id="1521315541">
              <w:marLeft w:val="0"/>
              <w:marRight w:val="0"/>
              <w:marTop w:val="0"/>
              <w:marBottom w:val="0"/>
              <w:divBdr>
                <w:top w:val="none" w:sz="0" w:space="0" w:color="auto"/>
                <w:left w:val="none" w:sz="0" w:space="0" w:color="auto"/>
                <w:bottom w:val="none" w:sz="0" w:space="0" w:color="auto"/>
                <w:right w:val="none" w:sz="0" w:space="0" w:color="auto"/>
              </w:divBdr>
              <w:divsChild>
                <w:div w:id="1825274100">
                  <w:marLeft w:val="0"/>
                  <w:marRight w:val="0"/>
                  <w:marTop w:val="0"/>
                  <w:marBottom w:val="0"/>
                  <w:divBdr>
                    <w:top w:val="single" w:sz="6" w:space="8" w:color="EEEEEE"/>
                    <w:left w:val="none" w:sz="0" w:space="8" w:color="auto"/>
                    <w:bottom w:val="single" w:sz="6" w:space="8" w:color="EEEEEE"/>
                    <w:right w:val="single" w:sz="6" w:space="8" w:color="EEEEEE"/>
                  </w:divBdr>
                  <w:divsChild>
                    <w:div w:id="143321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5EA472-11A7-4E0E-B1B0-1B66CCCD0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2599</TotalTime>
  <Pages>2</Pages>
  <Words>733</Words>
  <Characters>4182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乔雪梅</cp:lastModifiedBy>
  <cp:revision>100</cp:revision>
  <cp:lastPrinted>2015-03-27T14:25:00Z</cp:lastPrinted>
  <dcterms:created xsi:type="dcterms:W3CDTF">2022-10-31T10:12:00Z</dcterms:created>
  <dcterms:modified xsi:type="dcterms:W3CDTF">2023-09-29T20:22:00Z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y fmtid="{D5CDD505-2E9C-101B-9397-08002B2CF9AE}" pid="17" name="CWMf544f745d8044baaa78aad942b022aaf">
    <vt:lpwstr>CWMILxwJpEvgwRMZeHs4ZwZcQX8CvhNRv0ZpJFjIm4lrxr2yr7ypKoq/rVijpx490JaugADOJHY2nGXOPfC23gfGw==</vt:lpwstr>
  </property>
</Properties>
</file>